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7D3A0D67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7D3B1D" w:rsidRPr="007D3B1D">
        <w:rPr>
          <w:b/>
          <w:noProof/>
          <w:sz w:val="24"/>
          <w:lang w:val="sv-SE"/>
        </w:rPr>
        <w:t>S2-2600246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193AFE6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C6722" w:rsidRPr="004C6722">
        <w:rPr>
          <w:rFonts w:ascii="Arial" w:hAnsi="Arial" w:cs="Arial"/>
          <w:b/>
          <w:bCs/>
          <w:lang w:val="en-US"/>
        </w:rPr>
        <w:t>Ericsson, AT&amp;T</w:t>
      </w:r>
    </w:p>
    <w:p w14:paraId="65CE4E4B" w14:textId="59923BE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B73EEA">
        <w:rPr>
          <w:rFonts w:ascii="Arial" w:hAnsi="Arial" w:cs="Arial"/>
          <w:b/>
        </w:rPr>
        <w:t>24</w:t>
      </w:r>
      <w:r w:rsidR="00AB1CCA" w:rsidRPr="003B3CC4">
        <w:rPr>
          <w:rFonts w:ascii="Arial" w:hAnsi="Arial" w:cs="Arial"/>
          <w:b/>
        </w:rPr>
        <w:t xml:space="preserve">] </w:t>
      </w:r>
      <w:r w:rsidR="00310A62" w:rsidRPr="00D20260">
        <w:rPr>
          <w:rFonts w:ascii="Arial" w:hAnsi="Arial" w:cs="Arial"/>
          <w:b/>
        </w:rPr>
        <w:t xml:space="preserve">Support </w:t>
      </w:r>
      <w:r w:rsidR="00013637" w:rsidRPr="00D20260">
        <w:rPr>
          <w:rFonts w:ascii="Arial" w:hAnsi="Arial" w:cs="Arial"/>
          <w:b/>
        </w:rPr>
        <w:t xml:space="preserve">for </w:t>
      </w:r>
      <w:r w:rsidR="00D20260" w:rsidRPr="00D20260">
        <w:rPr>
          <w:rFonts w:ascii="Arial" w:hAnsi="Arial" w:cs="Arial"/>
          <w:b/>
        </w:rPr>
        <w:t xml:space="preserve">Massive </w:t>
      </w:r>
      <w:r w:rsidR="00013637" w:rsidRPr="00D20260">
        <w:rPr>
          <w:rFonts w:ascii="Arial" w:hAnsi="Arial" w:cs="Arial"/>
          <w:b/>
        </w:rPr>
        <w:t>IoT in 6G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02E1A7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B73EEA">
        <w:rPr>
          <w:rFonts w:ascii="Arial" w:hAnsi="Arial" w:cs="Arial"/>
          <w:b/>
          <w:bCs/>
          <w:lang w:val="en-US"/>
        </w:rPr>
        <w:t>24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4993128F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6D5D72">
        <w:rPr>
          <w:rFonts w:ascii="Arial" w:hAnsi="Arial" w:cs="Arial"/>
          <w:i/>
        </w:rPr>
        <w:t xml:space="preserve">This </w:t>
      </w:r>
      <w:r w:rsidR="005F0BF2">
        <w:rPr>
          <w:rFonts w:ascii="Arial" w:hAnsi="Arial" w:cs="Arial"/>
          <w:i/>
        </w:rPr>
        <w:t xml:space="preserve">contribution proposes the </w:t>
      </w:r>
      <w:r w:rsidR="002C5E00">
        <w:rPr>
          <w:rFonts w:ascii="Arial" w:hAnsi="Arial" w:cs="Arial"/>
          <w:i/>
        </w:rPr>
        <w:t>support of</w:t>
      </w:r>
      <w:r w:rsidR="005F0BF2">
        <w:rPr>
          <w:rFonts w:ascii="Arial" w:hAnsi="Arial" w:cs="Arial"/>
          <w:i/>
        </w:rPr>
        <w:t xml:space="preserve"> </w:t>
      </w:r>
      <w:r w:rsidR="00997409">
        <w:rPr>
          <w:rFonts w:ascii="Arial" w:hAnsi="Arial" w:cs="Arial"/>
          <w:i/>
        </w:rPr>
        <w:t xml:space="preserve">LP-WUS, eDRX and </w:t>
      </w:r>
      <w:r w:rsidR="00D9744C">
        <w:rPr>
          <w:rFonts w:ascii="Arial" w:hAnsi="Arial" w:cs="Arial"/>
          <w:i/>
          <w:lang w:eastAsia="zh-CN"/>
        </w:rPr>
        <w:t>S</w:t>
      </w:r>
      <w:r w:rsidR="00CE18DE">
        <w:rPr>
          <w:rFonts w:ascii="Arial" w:hAnsi="Arial" w:cs="Arial" w:hint="eastAsia"/>
          <w:i/>
          <w:lang w:eastAsia="zh-CN"/>
        </w:rPr>
        <w:t xml:space="preserve">mall </w:t>
      </w:r>
      <w:r w:rsidR="00D9744C">
        <w:rPr>
          <w:rFonts w:ascii="Arial" w:hAnsi="Arial" w:cs="Arial"/>
          <w:i/>
          <w:lang w:eastAsia="zh-CN"/>
        </w:rPr>
        <w:t>D</w:t>
      </w:r>
      <w:r w:rsidR="00CE18DE">
        <w:rPr>
          <w:rFonts w:ascii="Arial" w:hAnsi="Arial" w:cs="Arial" w:hint="eastAsia"/>
          <w:i/>
          <w:lang w:eastAsia="zh-CN"/>
        </w:rPr>
        <w:t xml:space="preserve">ata </w:t>
      </w:r>
      <w:r w:rsidR="00D9744C">
        <w:rPr>
          <w:rFonts w:ascii="Arial" w:hAnsi="Arial" w:cs="Arial"/>
          <w:i/>
          <w:lang w:eastAsia="zh-CN"/>
        </w:rPr>
        <w:t>T</w:t>
      </w:r>
      <w:r w:rsidR="00CE18DE">
        <w:rPr>
          <w:rFonts w:ascii="Arial" w:hAnsi="Arial" w:cs="Arial" w:hint="eastAsia"/>
          <w:i/>
          <w:lang w:eastAsia="zh-CN"/>
        </w:rPr>
        <w:t>ransmission over</w:t>
      </w:r>
      <w:r w:rsidR="006D5D72">
        <w:rPr>
          <w:rFonts w:ascii="Arial" w:hAnsi="Arial" w:cs="Arial"/>
          <w:i/>
        </w:rPr>
        <w:t xml:space="preserve"> </w:t>
      </w:r>
      <w:r w:rsidR="002401B4">
        <w:rPr>
          <w:rFonts w:ascii="Arial" w:hAnsi="Arial" w:cs="Arial" w:hint="eastAsia"/>
          <w:i/>
          <w:lang w:eastAsia="zh-CN"/>
        </w:rPr>
        <w:t>user plane</w:t>
      </w:r>
      <w:r w:rsidR="00CE18DE">
        <w:rPr>
          <w:rFonts w:ascii="Arial" w:hAnsi="Arial" w:cs="Arial" w:hint="eastAsia"/>
          <w:i/>
          <w:lang w:eastAsia="zh-CN"/>
        </w:rPr>
        <w:t xml:space="preserve"> for </w:t>
      </w:r>
      <w:r w:rsidR="00FF7554">
        <w:rPr>
          <w:rFonts w:ascii="Arial" w:hAnsi="Arial" w:cs="Arial" w:hint="eastAsia"/>
          <w:i/>
          <w:lang w:eastAsia="zh-CN"/>
        </w:rPr>
        <w:t>6G Massive IoT</w:t>
      </w:r>
      <w:r w:rsidR="00CE18DE">
        <w:rPr>
          <w:rFonts w:ascii="Arial" w:hAnsi="Arial" w:cs="Arial" w:hint="eastAsia"/>
          <w:i/>
          <w:lang w:eastAsia="zh-CN"/>
        </w:rPr>
        <w:t>.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11E5060C" w14:textId="7745C6E5" w:rsidR="00D207E9" w:rsidRDefault="00554570" w:rsidP="00554570">
      <w:r>
        <w:t>Th</w:t>
      </w:r>
      <w:r w:rsidR="008F1814">
        <w:t>is contribution propose</w:t>
      </w:r>
      <w:r w:rsidR="00D207E9">
        <w:t>s</w:t>
      </w:r>
      <w:r w:rsidR="008F1814">
        <w:t xml:space="preserve"> </w:t>
      </w:r>
      <w:r w:rsidR="00E60478">
        <w:t>a</w:t>
      </w:r>
      <w:r w:rsidR="008F1814">
        <w:t xml:space="preserve"> solution to </w:t>
      </w:r>
      <w:r w:rsidR="00D207E9">
        <w:t xml:space="preserve">KI#24 </w:t>
      </w:r>
      <w:r w:rsidR="00E60478" w:rsidRPr="00140E21">
        <w:t>"</w:t>
      </w:r>
      <w:r w:rsidR="00E46C2B" w:rsidRPr="001D0732">
        <w:t>Analyse whether and which 5GS cellular IoT features are applicable to 6G and identify which of these features that should be further studied.</w:t>
      </w:r>
      <w:r w:rsidR="00E60478" w:rsidRPr="00E60478">
        <w:t xml:space="preserve"> </w:t>
      </w:r>
      <w:r w:rsidR="00E60478" w:rsidRPr="00140E21">
        <w:t>"</w:t>
      </w:r>
    </w:p>
    <w:p w14:paraId="44ABCFF7" w14:textId="677F8636" w:rsidR="00554570" w:rsidRDefault="00554570" w:rsidP="00554570">
      <w:r>
        <w:t xml:space="preserve">In this solution, the following 5GS cellular IoT features are </w:t>
      </w:r>
      <w:r w:rsidR="00E60478">
        <w:t xml:space="preserve">identified to be </w:t>
      </w:r>
      <w:r>
        <w:t xml:space="preserve">applicable </w:t>
      </w:r>
      <w:r w:rsidR="007D63BE">
        <w:t xml:space="preserve">to </w:t>
      </w:r>
      <w:r>
        <w:t xml:space="preserve">6G: </w:t>
      </w:r>
    </w:p>
    <w:p w14:paraId="15E08D0F" w14:textId="77777777" w:rsidR="00554570" w:rsidRDefault="00554570" w:rsidP="00554570">
      <w:pPr>
        <w:pStyle w:val="B1"/>
        <w:rPr>
          <w:lang w:eastAsia="zh-CN"/>
        </w:rPr>
      </w:pPr>
      <w:r>
        <w:t xml:space="preserve">- eDRX (extended </w:t>
      </w:r>
      <w:r w:rsidRPr="000E6BFC">
        <w:t>Discontinuous Reception</w:t>
      </w:r>
      <w:r>
        <w:t>)</w:t>
      </w:r>
    </w:p>
    <w:p w14:paraId="45E2D658" w14:textId="0E820652" w:rsidR="00554570" w:rsidRDefault="00554570" w:rsidP="00554570">
      <w:pPr>
        <w:pStyle w:val="B1"/>
      </w:pPr>
      <w:r>
        <w:t xml:space="preserve">- </w:t>
      </w:r>
      <w:r>
        <w:rPr>
          <w:rFonts w:hint="eastAsia"/>
          <w:lang w:eastAsia="zh-CN"/>
        </w:rPr>
        <w:t>Small Data Transmission over PDU session user plane.</w:t>
      </w:r>
      <w:r>
        <w:t xml:space="preserve"> </w:t>
      </w:r>
    </w:p>
    <w:p w14:paraId="078BC290" w14:textId="0664CEBD" w:rsidR="00F20690" w:rsidRPr="00554570" w:rsidRDefault="00F20690" w:rsidP="00F20690">
      <w:pPr>
        <w:pStyle w:val="B1"/>
      </w:pPr>
      <w:r>
        <w:t>- LP-WUS (</w:t>
      </w:r>
      <w:r w:rsidRPr="00C64CEA">
        <w:t>Low Power Wake-Up Signal</w:t>
      </w:r>
      <w:r>
        <w:t>)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Heading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6F1887E" w14:textId="4C66BE8A" w:rsidR="002518BD" w:rsidRPr="00277711" w:rsidRDefault="002518BD" w:rsidP="002518BD">
      <w:pPr>
        <w:rPr>
          <w:i/>
          <w:iCs/>
          <w:color w:val="0070C0"/>
        </w:rPr>
      </w:pPr>
      <w:r w:rsidRPr="00277711">
        <w:rPr>
          <w:i/>
          <w:iCs/>
          <w:color w:val="0070C0"/>
        </w:rPr>
        <w:t>Guidance – Fill out the table describing how the solutions map to KIs</w:t>
      </w:r>
      <w:r w:rsidR="003D5D20">
        <w:rPr>
          <w:i/>
          <w:iCs/>
          <w:color w:val="0070C0"/>
        </w:rPr>
        <w:t xml:space="preserve"> </w:t>
      </w:r>
    </w:p>
    <w:p w14:paraId="0B0E2F4E" w14:textId="77777777" w:rsidR="002518BD" w:rsidRPr="00BA7C47" w:rsidRDefault="002518BD" w:rsidP="002518BD"/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B63EB2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B63EB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B63EB2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B63EB2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B63EB2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60E9072B" w:rsidR="002518BD" w:rsidRPr="001D0732" w:rsidRDefault="002518BD" w:rsidP="00B63EB2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9E3C04">
              <w:rPr>
                <w:rFonts w:eastAsia="DengXian" w:hint="eastAsia"/>
                <w:lang w:eastAsia="zh-CN"/>
              </w:rPr>
              <w:t>24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1D0732" w:rsidRDefault="002518BD" w:rsidP="00B63EB2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B63EB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B63EB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B63EB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B63EB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B63EB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B63EB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B63EB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B63EB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B63EB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B63EB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B63EB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B63EB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B63EB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B63EB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B63EB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B63EB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B63EB2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B63EB2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B63EB2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093C231E" w:rsidR="002518BD" w:rsidRPr="001D0732" w:rsidRDefault="009E3C04" w:rsidP="00B63EB2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B63EB2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B63EB2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5326CB4F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Change </w:t>
      </w:r>
      <w:r w:rsidR="00995CAD">
        <w:rPr>
          <w:rFonts w:ascii="Arial" w:hAnsi="Arial" w:cs="Arial"/>
          <w:color w:val="0000FF"/>
          <w:sz w:val="28"/>
          <w:szCs w:val="28"/>
          <w:lang w:val="en-US"/>
        </w:rPr>
        <w:t>all new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9E87A66" w14:textId="5C75D969" w:rsidR="0036775E" w:rsidRDefault="0036775E" w:rsidP="0036775E">
      <w:pPr>
        <w:pStyle w:val="Heading2"/>
      </w:pPr>
      <w:r w:rsidRPr="008856AB">
        <w:t>6.</w:t>
      </w:r>
      <w:r w:rsidRPr="008856AB" w:rsidDel="009C25D9">
        <w:t>X</w:t>
      </w:r>
      <w:r w:rsidRPr="008856AB">
        <w:tab/>
        <w:t>Solutions to KI#</w:t>
      </w:r>
      <w:r w:rsidR="009E3C04">
        <w:rPr>
          <w:rFonts w:hint="eastAsia"/>
          <w:lang w:eastAsia="zh-CN"/>
        </w:rPr>
        <w:t>24</w:t>
      </w:r>
    </w:p>
    <w:p w14:paraId="420D1B5A" w14:textId="0298E5E8" w:rsidR="0036775E" w:rsidRPr="00C84B8F" w:rsidRDefault="00F27729" w:rsidP="0036775E">
      <w:r>
        <w:t>This solution address</w:t>
      </w:r>
      <w:r w:rsidR="00B03514">
        <w:t>es</w:t>
      </w:r>
      <w:r>
        <w:t xml:space="preserve"> KI#24</w:t>
      </w:r>
      <w:r w:rsidR="003C3A6A">
        <w:t xml:space="preserve">. </w:t>
      </w:r>
    </w:p>
    <w:p w14:paraId="0BDF35F2" w14:textId="2A928F1E" w:rsidR="0036775E" w:rsidRPr="001D0732" w:rsidRDefault="0036775E" w:rsidP="0036775E">
      <w:pPr>
        <w:pStyle w:val="Heading3"/>
      </w:pPr>
      <w:bookmarkStart w:id="26" w:name="startOfAnnexes"/>
      <w:bookmarkStart w:id="27" w:name="_Toc204948592"/>
      <w:bookmarkStart w:id="28" w:name="_Toc204948719"/>
      <w:bookmarkStart w:id="29" w:name="_Toc206752137"/>
      <w:bookmarkStart w:id="30" w:name="_Toc214981698"/>
      <w:bookmarkStart w:id="31" w:name="_Toc214989623"/>
      <w:bookmarkStart w:id="32" w:name="_Toc215056200"/>
      <w:bookmarkStart w:id="33" w:name="_Toc215665847"/>
      <w:bookmarkEnd w:id="26"/>
      <w:r w:rsidRPr="001D0732">
        <w:lastRenderedPageBreak/>
        <w:t>6.</w:t>
      </w:r>
      <w:r w:rsidRPr="001D0732" w:rsidDel="00043FE9">
        <w:t>X</w:t>
      </w:r>
      <w:r w:rsidRPr="001D0732">
        <w:t>.Y</w:t>
      </w:r>
      <w:r w:rsidRPr="001D0732">
        <w:tab/>
        <w:t>Solution #</w:t>
      </w:r>
      <w:r w:rsidRPr="001D0732" w:rsidDel="00043FE9">
        <w:t>X</w:t>
      </w:r>
      <w:r w:rsidRPr="001D0732">
        <w:t xml:space="preserve">.Y: </w:t>
      </w:r>
      <w:r w:rsidR="006A1E2E" w:rsidRPr="006A1E2E">
        <w:t>Support for Massive IoT in 6G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0D254E1F" w14:textId="46AC1466" w:rsidR="0036775E" w:rsidRPr="001D0732" w:rsidRDefault="0036775E" w:rsidP="0036775E">
      <w:pPr>
        <w:pStyle w:val="Heading4"/>
      </w:pPr>
      <w:bookmarkStart w:id="34" w:name="_Toc500949099"/>
      <w:bookmarkStart w:id="35" w:name="_Toc204948593"/>
      <w:bookmarkStart w:id="36" w:name="_Toc204948720"/>
      <w:bookmarkStart w:id="37" w:name="_Toc206752138"/>
      <w:bookmarkStart w:id="38" w:name="_Toc214981699"/>
      <w:bookmarkStart w:id="39" w:name="_Toc214989624"/>
      <w:bookmarkStart w:id="40" w:name="_Toc215056201"/>
      <w:bookmarkStart w:id="41" w:name="_Toc215665848"/>
      <w:r w:rsidRPr="001D0732">
        <w:t>6.</w:t>
      </w:r>
      <w:r w:rsidRPr="001D0732" w:rsidDel="00043FE9">
        <w:t>X</w:t>
      </w:r>
      <w:r w:rsidRPr="001D0732">
        <w:t>.Y.0</w:t>
      </w:r>
      <w:r w:rsidRPr="001D0732">
        <w:tab/>
      </w:r>
      <w:bookmarkEnd w:id="34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77D0FEA2" w14:textId="77777777" w:rsidR="00D44C5C" w:rsidRPr="00C84B8F" w:rsidRDefault="00D44C5C" w:rsidP="00E32D7F">
      <w:bookmarkStart w:id="42" w:name="_Toc500949101"/>
      <w:r>
        <w:t xml:space="preserve">This solution addresses KI#24. </w:t>
      </w:r>
    </w:p>
    <w:p w14:paraId="27C57A40" w14:textId="77777777" w:rsidR="00D44C5C" w:rsidRDefault="00D44C5C" w:rsidP="0036775E">
      <w:r>
        <w:t xml:space="preserve">This solution reuses 5GC as the solution baseline and assumes the 6G Core Network consists of evolved 5GC NFs (e.g, AMF evolves to eAMF, SMF evolves to eSMF, etc.). </w:t>
      </w:r>
    </w:p>
    <w:p w14:paraId="5DEFA438" w14:textId="77777777" w:rsidR="00D44C5C" w:rsidRDefault="00D44C5C" w:rsidP="0036775E">
      <w:r>
        <w:t xml:space="preserve">In this solution, the following 5GS cellular IoT features are applicable to 6G: </w:t>
      </w:r>
    </w:p>
    <w:p w14:paraId="4D7BD04F" w14:textId="77777777" w:rsidR="00D44C5C" w:rsidRDefault="00D44C5C" w:rsidP="007D3442">
      <w:pPr>
        <w:pStyle w:val="B1"/>
        <w:rPr>
          <w:lang w:eastAsia="zh-CN"/>
        </w:rPr>
      </w:pPr>
      <w:r>
        <w:t>-</w:t>
      </w:r>
      <w:r>
        <w:tab/>
        <w:t xml:space="preserve">eDRX (extended </w:t>
      </w:r>
      <w:r w:rsidRPr="000E6BFC">
        <w:t>Discontinuous Reception</w:t>
      </w:r>
      <w:r>
        <w:t>)</w:t>
      </w:r>
    </w:p>
    <w:p w14:paraId="21F349FB" w14:textId="77777777" w:rsidR="00D44C5C" w:rsidRDefault="00D44C5C" w:rsidP="007D3442">
      <w:pPr>
        <w:pStyle w:val="B1"/>
      </w:pPr>
      <w: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Small Data Transmission over PDU session user plane.</w:t>
      </w:r>
      <w:r>
        <w:t xml:space="preserve"> </w:t>
      </w:r>
    </w:p>
    <w:p w14:paraId="0D69EF83" w14:textId="77777777" w:rsidR="00D44C5C" w:rsidRDefault="00D44C5C" w:rsidP="000D10F2">
      <w:pPr>
        <w:pStyle w:val="B1"/>
      </w:pPr>
      <w:r>
        <w:t>-</w:t>
      </w:r>
      <w:r>
        <w:tab/>
        <w:t>LP-WUS (</w:t>
      </w:r>
      <w:r w:rsidRPr="00C64CEA">
        <w:t>Low Power Wake-Up Signal</w:t>
      </w:r>
      <w:r>
        <w:t>)</w:t>
      </w:r>
    </w:p>
    <w:p w14:paraId="34163973" w14:textId="77777777" w:rsidR="00D44C5C" w:rsidRPr="001D0732" w:rsidRDefault="00D44C5C" w:rsidP="00150844">
      <w:r>
        <w:t>The PDU session user plane is not limited to IP data delivery. For Non-IP data delivery, Unstructured PDU session type can be used.</w:t>
      </w:r>
    </w:p>
    <w:p w14:paraId="53A6C7D8" w14:textId="77777777" w:rsidR="00D44C5C" w:rsidRDefault="00D44C5C" w:rsidP="0036775E">
      <w:pPr>
        <w:pStyle w:val="Heading4"/>
      </w:pPr>
      <w:bookmarkStart w:id="43" w:name="_Toc204948594"/>
      <w:bookmarkStart w:id="44" w:name="_Toc204948721"/>
      <w:bookmarkStart w:id="45" w:name="_Toc206752139"/>
      <w:bookmarkStart w:id="46" w:name="_Toc214981700"/>
      <w:bookmarkStart w:id="47" w:name="_Toc214989625"/>
      <w:bookmarkStart w:id="48" w:name="_Toc215056202"/>
      <w:bookmarkStart w:id="49" w:name="_Toc215665849"/>
      <w:r w:rsidRPr="001D0732">
        <w:t>6.</w:t>
      </w:r>
      <w:r w:rsidRPr="001D0732" w:rsidDel="005C3F4F">
        <w:t>X</w:t>
      </w:r>
      <w:r w:rsidRPr="001D0732">
        <w:t>.Y.1</w:t>
      </w:r>
      <w:r w:rsidRPr="001D0732">
        <w:tab/>
        <w:t>Description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404D85DB" w14:textId="77777777" w:rsidR="00D44C5C" w:rsidRPr="00E631F5" w:rsidRDefault="00D44C5C" w:rsidP="00E631F5">
      <w:bookmarkStart w:id="50" w:name="_Toc204948595"/>
      <w:bookmarkStart w:id="51" w:name="_Toc204948722"/>
      <w:bookmarkStart w:id="52" w:name="_Toc206752140"/>
      <w:bookmarkStart w:id="53" w:name="_Toc214981701"/>
      <w:bookmarkStart w:id="54" w:name="_Toc214989626"/>
      <w:bookmarkStart w:id="55" w:name="_Toc215056203"/>
      <w:bookmarkStart w:id="56" w:name="_Toc215665850"/>
      <w:r>
        <w:rPr>
          <w:rFonts w:hint="eastAsia"/>
          <w:lang w:eastAsia="zh-CN"/>
        </w:rPr>
        <w:t>T</w:t>
      </w:r>
      <w:r>
        <w:t xml:space="preserve">he following 5GS cellular IoT features are applicable to 6G: </w:t>
      </w:r>
    </w:p>
    <w:p w14:paraId="7914FAF9" w14:textId="77777777" w:rsidR="00D44C5C" w:rsidRPr="002C5E00" w:rsidRDefault="00D44C5C" w:rsidP="00B91F44">
      <w:pPr>
        <w:pStyle w:val="B1"/>
      </w:pPr>
      <w:r w:rsidRPr="002C5E00">
        <w:t>-</w:t>
      </w:r>
      <w:r>
        <w:tab/>
        <w:t>eDRX</w:t>
      </w:r>
      <w:r w:rsidRPr="002C5E00">
        <w:t xml:space="preserve"> </w:t>
      </w:r>
    </w:p>
    <w:p w14:paraId="34ED092F" w14:textId="77777777" w:rsidR="00D44C5C" w:rsidRDefault="00D44C5C" w:rsidP="00021331">
      <w:pPr>
        <w:pStyle w:val="B2"/>
        <w:ind w:firstLine="0"/>
      </w:pPr>
      <w:r w:rsidRPr="002F2820">
        <w:t xml:space="preserve">The </w:t>
      </w:r>
      <w:r>
        <w:t>Massive IoT UEs</w:t>
      </w:r>
      <w:r w:rsidRPr="002F2820">
        <w:t xml:space="preserve"> and the </w:t>
      </w:r>
      <w:r>
        <w:t>core network</w:t>
      </w:r>
      <w:r w:rsidRPr="002F2820">
        <w:t xml:space="preserve"> negotiate</w:t>
      </w:r>
      <w:r>
        <w:t>s</w:t>
      </w:r>
      <w:r w:rsidRPr="002F2820">
        <w:t xml:space="preserve"> over </w:t>
      </w:r>
      <w:r>
        <w:t>NAS</w:t>
      </w:r>
      <w:r w:rsidRPr="002F2820">
        <w:t xml:space="preserve"> signalling the use of extended idle mode DRX for reducing </w:t>
      </w:r>
      <w:r>
        <w:t>the</w:t>
      </w:r>
      <w:r w:rsidRPr="002F2820">
        <w:t xml:space="preserve"> power consumption</w:t>
      </w:r>
      <w:r>
        <w:t xml:space="preserve"> of UEs</w:t>
      </w:r>
      <w:r w:rsidRPr="002F2820">
        <w:t xml:space="preserve">, while being available for mobile terminating data and/or network originated procedures </w:t>
      </w:r>
      <w:r>
        <w:rPr>
          <w:rFonts w:hint="eastAsia"/>
          <w:lang w:eastAsia="zh-CN"/>
        </w:rPr>
        <w:t>at specific time periods</w:t>
      </w:r>
      <w:r>
        <w:t xml:space="preserve">, as specified in clause 5.31.7.2 of </w:t>
      </w:r>
      <w:r w:rsidRPr="001D0732">
        <w:t>3GPP</w:t>
      </w:r>
      <w:r>
        <w:t> </w:t>
      </w:r>
      <w:r w:rsidRPr="001D0732">
        <w:t>TS</w:t>
      </w:r>
      <w:r>
        <w:t> </w:t>
      </w:r>
      <w:r w:rsidRPr="001D0732">
        <w:t>23.501</w:t>
      </w:r>
      <w:r>
        <w:t> [2]</w:t>
      </w:r>
      <w:r w:rsidRPr="002F2820">
        <w:t xml:space="preserve">. </w:t>
      </w:r>
      <w:r w:rsidDel="00EC6925">
        <w:t xml:space="preserve">The eDRX configuration for UEs in </w:t>
      </w:r>
      <w:r>
        <w:t xml:space="preserve">CM-IDLE state is decided and configured by eAMF. The Massive IoT UEs and the 6G RAN negotiates over AS signalling the use of extended inactive mode DRX. </w:t>
      </w:r>
    </w:p>
    <w:p w14:paraId="04862B1E" w14:textId="77777777" w:rsidR="00D44C5C" w:rsidRDefault="00D44C5C" w:rsidP="00021331">
      <w:pPr>
        <w:pStyle w:val="B2"/>
        <w:ind w:firstLine="0"/>
      </w:pPr>
      <w:r>
        <w:t>The eDRX configuration for UEs in CM-CONNECTED with RRC_INACTIVE state is decided and configured by 6G RAN.</w:t>
      </w:r>
    </w:p>
    <w:p w14:paraId="2A30C59D" w14:textId="77777777" w:rsidR="00D44C5C" w:rsidRPr="002C5E00" w:rsidRDefault="00D44C5C" w:rsidP="00677A09">
      <w:pPr>
        <w:pStyle w:val="B1"/>
        <w:numPr>
          <w:ilvl w:val="0"/>
          <w:numId w:val="2"/>
        </w:numPr>
      </w:pPr>
      <w:r>
        <w:t>Small Data Transmission over PDU Session user plane</w:t>
      </w:r>
      <w:r w:rsidRPr="002C5E00">
        <w:t xml:space="preserve"> </w:t>
      </w:r>
    </w:p>
    <w:p w14:paraId="2C19D5DA" w14:textId="77777777" w:rsidR="00D44C5C" w:rsidRDefault="00D44C5C" w:rsidP="00021331">
      <w:pPr>
        <w:pStyle w:val="B2"/>
        <w:ind w:firstLine="0"/>
      </w:pPr>
      <w:r w:rsidRPr="00296949">
        <w:t xml:space="preserve">The </w:t>
      </w:r>
      <w:r>
        <w:t xml:space="preserve">6G Massive IoT UEs stay in CM-CONNECTED with RRC_INACTIVE state for </w:t>
      </w:r>
      <w:r>
        <w:rPr>
          <w:rFonts w:hint="eastAsia"/>
          <w:lang w:eastAsia="zh-CN"/>
        </w:rPr>
        <w:t>S</w:t>
      </w:r>
      <w:r>
        <w:t xml:space="preserve">mall </w:t>
      </w:r>
      <w:r>
        <w:rPr>
          <w:rFonts w:hint="eastAsia"/>
          <w:lang w:eastAsia="zh-CN"/>
        </w:rPr>
        <w:t>D</w:t>
      </w:r>
      <w:r>
        <w:t xml:space="preserve">ata </w:t>
      </w:r>
      <w:r>
        <w:rPr>
          <w:rFonts w:hint="eastAsia"/>
          <w:lang w:eastAsia="zh-CN"/>
        </w:rPr>
        <w:t>T</w:t>
      </w:r>
      <w:r>
        <w:t>ransmission. If the size of MO or MT data is not small, the 6G Massive IoT UEs transit to CM-CONNECTED with RRC_CONNECTED state to send or receive.</w:t>
      </w:r>
    </w:p>
    <w:p w14:paraId="762DE069" w14:textId="77777777" w:rsidR="00D44C5C" w:rsidRPr="00D61948" w:rsidRDefault="00D44C5C" w:rsidP="00021331">
      <w:pPr>
        <w:pStyle w:val="B2"/>
        <w:ind w:firstLine="0"/>
        <w:rPr>
          <w:lang w:eastAsia="zh-CN"/>
        </w:rPr>
      </w:pPr>
      <w:r>
        <w:rPr>
          <w:rFonts w:hint="eastAsia"/>
          <w:lang w:eastAsia="zh-CN"/>
        </w:rPr>
        <w:t xml:space="preserve">When the 6G </w:t>
      </w:r>
      <w:r>
        <w:rPr>
          <w:rFonts w:hint="eastAsia"/>
        </w:rPr>
        <w:t>Massive</w:t>
      </w:r>
      <w:r>
        <w:rPr>
          <w:rFonts w:hint="eastAsia"/>
          <w:lang w:eastAsia="zh-CN"/>
        </w:rPr>
        <w:t xml:space="preserve"> IoT UEs are in CM-CONNECTED with RRC_CONNECTED state, the MO or MT data can be delivered from or to the UEs directly.</w:t>
      </w:r>
    </w:p>
    <w:p w14:paraId="590722A4" w14:textId="77777777" w:rsidR="00D44C5C" w:rsidRDefault="00D44C5C" w:rsidP="0087110A">
      <w:pPr>
        <w:pStyle w:val="EditorsNote"/>
      </w:pPr>
      <w:r>
        <w:t>Editor’s note:</w:t>
      </w:r>
      <w:r>
        <w:tab/>
      </w:r>
      <w:r>
        <w:tab/>
        <w:t xml:space="preserve">The RRC states </w:t>
      </w:r>
      <w:r>
        <w:rPr>
          <w:rFonts w:hint="eastAsia"/>
          <w:lang w:eastAsia="zh-CN"/>
        </w:rPr>
        <w:t>are</w:t>
      </w:r>
      <w:r>
        <w:t xml:space="preserve"> to </w:t>
      </w:r>
      <w:r>
        <w:rPr>
          <w:rFonts w:hint="eastAsia"/>
          <w:lang w:eastAsia="zh-CN"/>
        </w:rPr>
        <w:t xml:space="preserve">be </w:t>
      </w:r>
      <w:r>
        <w:t>align</w:t>
      </w:r>
      <w:r>
        <w:rPr>
          <w:rFonts w:hint="eastAsia"/>
          <w:lang w:eastAsia="zh-CN"/>
        </w:rPr>
        <w:t>ed</w:t>
      </w:r>
      <w:r>
        <w:t xml:space="preserve"> with RAN WGs.</w:t>
      </w:r>
    </w:p>
    <w:p w14:paraId="01C8C938" w14:textId="77777777" w:rsidR="00D44C5C" w:rsidRPr="002C5E00" w:rsidRDefault="00D44C5C" w:rsidP="00677A09">
      <w:pPr>
        <w:pStyle w:val="B1"/>
        <w:numPr>
          <w:ilvl w:val="0"/>
          <w:numId w:val="2"/>
        </w:numPr>
      </w:pPr>
      <w:r>
        <w:t>LP-WUS</w:t>
      </w:r>
      <w:r w:rsidRPr="002C5E00">
        <w:t xml:space="preserve"> </w:t>
      </w:r>
    </w:p>
    <w:p w14:paraId="0EDC2271" w14:textId="77777777" w:rsidR="00D44C5C" w:rsidRDefault="00D44C5C" w:rsidP="00021331">
      <w:pPr>
        <w:pStyle w:val="B2"/>
        <w:ind w:firstLine="0"/>
      </w:pPr>
      <w:r w:rsidRPr="000463B5">
        <w:t xml:space="preserve">LP-WUS significantly reduce the power consumption of Massive IoT </w:t>
      </w:r>
      <w:r>
        <w:t>UEs</w:t>
      </w:r>
      <w:r w:rsidRPr="000463B5">
        <w:t xml:space="preserve"> by enabling them to remain in a deep sleep state for much longer periods</w:t>
      </w:r>
      <w:r>
        <w:t xml:space="preserve">. The eAMF supports </w:t>
      </w:r>
      <w:r w:rsidRPr="003E4E26">
        <w:t>Low Power Wake UP Signal with Paging Subgrouping (LP-WUSPS)</w:t>
      </w:r>
      <w:r>
        <w:t xml:space="preserve"> to determine the paging subgroup of the UE, </w:t>
      </w:r>
      <w:r>
        <w:rPr>
          <w:rFonts w:hint="eastAsia"/>
          <w:lang w:eastAsia="zh-CN"/>
        </w:rPr>
        <w:t xml:space="preserve">and </w:t>
      </w:r>
      <w:r w:rsidRPr="00E0749F">
        <w:rPr>
          <w:lang w:eastAsia="zh-CN"/>
        </w:rPr>
        <w:t>LP-WUS Disabling</w:t>
      </w:r>
      <w:r>
        <w:rPr>
          <w:rFonts w:hint="eastAsia"/>
          <w:lang w:eastAsia="zh-CN"/>
        </w:rPr>
        <w:t>,</w:t>
      </w:r>
      <w:r w:rsidRPr="00E0749F">
        <w:rPr>
          <w:lang w:eastAsia="zh-CN"/>
        </w:rPr>
        <w:t xml:space="preserve"> </w:t>
      </w:r>
      <w:r>
        <w:t xml:space="preserve">as specified in clause 5.4.12a of </w:t>
      </w:r>
      <w:r w:rsidRPr="001D0732">
        <w:t>3GPP</w:t>
      </w:r>
      <w:r>
        <w:t> </w:t>
      </w:r>
      <w:r w:rsidRPr="001D0732">
        <w:t>TS</w:t>
      </w:r>
      <w:r>
        <w:t> </w:t>
      </w:r>
      <w:r w:rsidRPr="001D0732">
        <w:t>23.501</w:t>
      </w:r>
      <w:r>
        <w:t> [2].</w:t>
      </w:r>
    </w:p>
    <w:p w14:paraId="2E220C44" w14:textId="77777777" w:rsidR="00D44C5C" w:rsidRDefault="00D44C5C" w:rsidP="003F56C8">
      <w:pPr>
        <w:pStyle w:val="EditorsNote"/>
      </w:pPr>
      <w:r>
        <w:t>Editor’s note:</w:t>
      </w:r>
      <w:r>
        <w:tab/>
      </w:r>
      <w:r>
        <w:tab/>
        <w:t>The details of LP-WUS requires synchronization with RAN WGs.</w:t>
      </w:r>
    </w:p>
    <w:p w14:paraId="6B3D548F" w14:textId="77777777" w:rsidR="00D44C5C" w:rsidRPr="00761488" w:rsidRDefault="00D44C5C" w:rsidP="00761488">
      <w:pPr>
        <w:pStyle w:val="B1"/>
        <w:ind w:left="0" w:firstLine="0"/>
      </w:pPr>
    </w:p>
    <w:p w14:paraId="20B4997C" w14:textId="2AE1D335" w:rsidR="0036775E" w:rsidRDefault="00D44C5C" w:rsidP="0036775E">
      <w:pPr>
        <w:pStyle w:val="Heading4"/>
      </w:pPr>
      <w:r w:rsidRPr="001D0732">
        <w:t>6.</w:t>
      </w:r>
      <w:r w:rsidRPr="001D0732" w:rsidDel="005C3F4F">
        <w:t>X</w:t>
      </w:r>
      <w:r w:rsidRPr="001D0732">
        <w:t>.Y.2</w:t>
      </w:r>
      <w:r w:rsidRPr="001D0732">
        <w:tab/>
        <w:t>Procedures</w:t>
      </w:r>
      <w:bookmarkEnd w:id="42"/>
      <w:bookmarkEnd w:id="50"/>
      <w:bookmarkEnd w:id="51"/>
      <w:bookmarkEnd w:id="52"/>
      <w:bookmarkEnd w:id="53"/>
      <w:bookmarkEnd w:id="54"/>
      <w:bookmarkEnd w:id="55"/>
      <w:bookmarkEnd w:id="56"/>
    </w:p>
    <w:p w14:paraId="321EB011" w14:textId="6BE191F1" w:rsidR="00C80A49" w:rsidRDefault="00C80A49" w:rsidP="00C80A49">
      <w:pPr>
        <w:pStyle w:val="EditorsNote"/>
      </w:pPr>
      <w:bookmarkStart w:id="57" w:name="_Toc326248711"/>
      <w:bookmarkStart w:id="58" w:name="_Toc510604409"/>
      <w:bookmarkStart w:id="59" w:name="_Toc204948596"/>
      <w:bookmarkStart w:id="60" w:name="_Toc204948723"/>
      <w:bookmarkStart w:id="61" w:name="_Toc206752141"/>
      <w:bookmarkStart w:id="62" w:name="_Toc214981702"/>
      <w:bookmarkStart w:id="63" w:name="_Toc214989627"/>
      <w:bookmarkStart w:id="64" w:name="_Toc215056204"/>
      <w:bookmarkStart w:id="65" w:name="_Toc215665851"/>
      <w:r>
        <w:t>Editor’s note:</w:t>
      </w:r>
      <w:r>
        <w:tab/>
      </w:r>
      <w:r>
        <w:tab/>
        <w:t xml:space="preserve">The </w:t>
      </w:r>
      <w:r>
        <w:rPr>
          <w:rFonts w:hint="eastAsia"/>
          <w:lang w:eastAsia="zh-CN"/>
        </w:rPr>
        <w:t xml:space="preserve">6G RAN aspects </w:t>
      </w:r>
      <w:r w:rsidR="00B13A5B">
        <w:rPr>
          <w:rFonts w:hint="eastAsia"/>
          <w:lang w:eastAsia="zh-CN"/>
        </w:rPr>
        <w:t>are</w:t>
      </w:r>
      <w:r>
        <w:rPr>
          <w:rFonts w:hint="eastAsia"/>
          <w:lang w:eastAsia="zh-CN"/>
        </w:rPr>
        <w:t xml:space="preserve"> to be align</w:t>
      </w:r>
      <w:r w:rsidR="00F73748">
        <w:rPr>
          <w:rFonts w:hint="eastAsia"/>
          <w:lang w:eastAsia="zh-CN"/>
        </w:rPr>
        <w:t>ed</w:t>
      </w:r>
      <w:r>
        <w:rPr>
          <w:rFonts w:hint="eastAsia"/>
          <w:lang w:eastAsia="zh-CN"/>
        </w:rPr>
        <w:t xml:space="preserve"> with RAN WGs.</w:t>
      </w:r>
    </w:p>
    <w:p w14:paraId="4CD596FA" w14:textId="2D90A898" w:rsidR="00FA4530" w:rsidRDefault="00FA4530" w:rsidP="00FA4530">
      <w:r>
        <w:t xml:space="preserve">For parameter negotiation of eDRX, the procedure follows the </w:t>
      </w:r>
      <w:r w:rsidRPr="00140E21">
        <w:t>"</w:t>
      </w:r>
      <w:r>
        <w:t>Registration Procedure</w:t>
      </w:r>
      <w:r w:rsidRPr="00140E21">
        <w:t>"</w:t>
      </w:r>
      <w:r>
        <w:t xml:space="preserve"> </w:t>
      </w:r>
      <w:r>
        <w:rPr>
          <w:rFonts w:hint="eastAsia"/>
          <w:lang w:eastAsia="zh-CN"/>
        </w:rPr>
        <w:t xml:space="preserve">as specified in </w:t>
      </w:r>
      <w:r>
        <w:t xml:space="preserve">clause 4.2.2.2 of </w:t>
      </w:r>
      <w:r w:rsidRPr="001D0732">
        <w:t>3GPP</w:t>
      </w:r>
      <w:r>
        <w:t> </w:t>
      </w:r>
      <w:r w:rsidRPr="001D0732">
        <w:t>TS</w:t>
      </w:r>
      <w:r>
        <w:t> </w:t>
      </w:r>
      <w:r w:rsidRPr="001D0732">
        <w:t>23.50</w:t>
      </w:r>
      <w:r>
        <w:t xml:space="preserve">2 [3]. The eAMF provides the eDRX parameters to 6G RAN node. </w:t>
      </w:r>
    </w:p>
    <w:p w14:paraId="0D0D82D6" w14:textId="1326801C" w:rsidR="005A07DB" w:rsidRDefault="005A07DB" w:rsidP="00FA4530">
      <w:r>
        <w:lastRenderedPageBreak/>
        <w:t xml:space="preserve">For parameter negotiation of LP-WUS, the procedure follows the </w:t>
      </w:r>
      <w:r w:rsidRPr="00140E21">
        <w:t>"</w:t>
      </w:r>
      <w:r>
        <w:t>Registration Procedure</w:t>
      </w:r>
      <w:r w:rsidRPr="00140E21">
        <w:t>"</w:t>
      </w:r>
      <w:r>
        <w:t xml:space="preserve"> </w:t>
      </w:r>
      <w:r>
        <w:rPr>
          <w:rFonts w:hint="eastAsia"/>
          <w:lang w:eastAsia="zh-CN"/>
        </w:rPr>
        <w:t xml:space="preserve">as specified in </w:t>
      </w:r>
      <w:r>
        <w:t xml:space="preserve">clause 4.2.2.2 of </w:t>
      </w:r>
      <w:r w:rsidRPr="001D0732">
        <w:t>3GPP</w:t>
      </w:r>
      <w:r>
        <w:t> </w:t>
      </w:r>
      <w:r w:rsidRPr="001D0732">
        <w:t>TS</w:t>
      </w:r>
      <w:r>
        <w:t> </w:t>
      </w:r>
      <w:r w:rsidRPr="001D0732">
        <w:t>23.50</w:t>
      </w:r>
      <w:r>
        <w:t xml:space="preserve">2 [3]. For LP-WUS parameter update, the procedure follows the </w:t>
      </w:r>
      <w:r w:rsidRPr="00140E21">
        <w:t>"</w:t>
      </w:r>
      <w:r>
        <w:t>UE Configuration Procedure</w:t>
      </w:r>
      <w:r w:rsidRPr="00140E21">
        <w:t>"</w:t>
      </w:r>
      <w:r>
        <w:t xml:space="preserve"> as specified in clause 4.2.4 of </w:t>
      </w:r>
      <w:r w:rsidRPr="001D0732">
        <w:t>3GPP</w:t>
      </w:r>
      <w:r>
        <w:t> </w:t>
      </w:r>
      <w:r w:rsidRPr="001D0732">
        <w:t>TS</w:t>
      </w:r>
      <w:r>
        <w:t> </w:t>
      </w:r>
      <w:r w:rsidRPr="001D0732">
        <w:t>23.50</w:t>
      </w:r>
      <w:r>
        <w:t>2 [3]. The eAMF provides the LP-WUS parameters to 6G RAN</w:t>
      </w:r>
      <w:r w:rsidR="00B21154">
        <w:t xml:space="preserve"> node</w:t>
      </w:r>
      <w:r>
        <w:t xml:space="preserve">. </w:t>
      </w:r>
    </w:p>
    <w:p w14:paraId="1E502585" w14:textId="24440A0B" w:rsidR="00096773" w:rsidRDefault="0023739B" w:rsidP="00767A86">
      <w:r>
        <w:t>W</w:t>
      </w:r>
      <w:r w:rsidR="00476253">
        <w:t xml:space="preserve">hen </w:t>
      </w:r>
      <w:r w:rsidR="00806F9F">
        <w:t>a</w:t>
      </w:r>
      <w:r w:rsidR="000318C9">
        <w:t xml:space="preserve"> 6G Massive IoT </w:t>
      </w:r>
      <w:r w:rsidR="00476253">
        <w:t>UE</w:t>
      </w:r>
      <w:r w:rsidR="00806F9F">
        <w:t xml:space="preserve"> transition</w:t>
      </w:r>
      <w:r w:rsidR="005847C4">
        <w:t>s</w:t>
      </w:r>
      <w:r w:rsidR="00806F9F">
        <w:t xml:space="preserve"> from</w:t>
      </w:r>
      <w:r w:rsidR="00021CC1">
        <w:t xml:space="preserve"> </w:t>
      </w:r>
      <w:r w:rsidR="00806F9F">
        <w:t xml:space="preserve">CM-CONNECTED with </w:t>
      </w:r>
      <w:r w:rsidR="00021CC1">
        <w:t>RRC_CONNECTED state to CM-CONNECTED with RRC_INACTIVE state,</w:t>
      </w:r>
      <w:r>
        <w:t xml:space="preserve"> if the eDRX cycle </w:t>
      </w:r>
      <w:r w:rsidR="00D44F6D">
        <w:t xml:space="preserve">for RRC_INACTIVE state </w:t>
      </w:r>
      <w:r w:rsidR="00806F9F">
        <w:t>exceed</w:t>
      </w:r>
      <w:r w:rsidR="00D44F6D">
        <w:t>s</w:t>
      </w:r>
      <w:r>
        <w:t xml:space="preserve"> 10.24 seconds,</w:t>
      </w:r>
      <w:r w:rsidR="00021CC1">
        <w:t xml:space="preserve"> </w:t>
      </w:r>
      <w:r w:rsidR="00004547">
        <w:t>the procedure</w:t>
      </w:r>
      <w:r>
        <w:t xml:space="preserve"> </w:t>
      </w:r>
      <w:r w:rsidR="00CC1A8A">
        <w:t>follow</w:t>
      </w:r>
      <w:r w:rsidR="00160EF5">
        <w:t>s</w:t>
      </w:r>
      <w:r w:rsidR="00CC1A8A">
        <w:t xml:space="preserve"> the </w:t>
      </w:r>
      <w:r w:rsidR="000D1A56" w:rsidRPr="00140E21">
        <w:t>"</w:t>
      </w:r>
      <w:r w:rsidR="0038181B">
        <w:rPr>
          <w:rFonts w:hint="eastAsia"/>
          <w:lang w:eastAsia="zh-CN"/>
        </w:rPr>
        <w:t>C</w:t>
      </w:r>
      <w:r w:rsidR="00DA791A">
        <w:t xml:space="preserve">onnection </w:t>
      </w:r>
      <w:r w:rsidR="0038181B">
        <w:rPr>
          <w:rFonts w:hint="eastAsia"/>
          <w:lang w:eastAsia="zh-CN"/>
        </w:rPr>
        <w:t>I</w:t>
      </w:r>
      <w:r w:rsidR="00DA791A">
        <w:t>nactive</w:t>
      </w:r>
      <w:r w:rsidR="003D2A74">
        <w:t xml:space="preserve"> procedure</w:t>
      </w:r>
      <w:r w:rsidR="00DA791A">
        <w:t xml:space="preserve"> with </w:t>
      </w:r>
      <w:r w:rsidR="003D2A74">
        <w:t>CN based MT communication handling</w:t>
      </w:r>
      <w:r w:rsidR="000D1A56" w:rsidRPr="00140E21">
        <w:t>"</w:t>
      </w:r>
      <w:r w:rsidR="000D1A56">
        <w:rPr>
          <w:rFonts w:hint="eastAsia"/>
          <w:lang w:eastAsia="zh-CN"/>
        </w:rPr>
        <w:t xml:space="preserve"> as</w:t>
      </w:r>
      <w:r w:rsidR="003D2A74">
        <w:t xml:space="preserve"> specified</w:t>
      </w:r>
      <w:r w:rsidR="00CC1A8A">
        <w:t xml:space="preserve"> in </w:t>
      </w:r>
      <w:r w:rsidR="00004547">
        <w:t>clause </w:t>
      </w:r>
      <w:r w:rsidR="0090049C">
        <w:t>4</w:t>
      </w:r>
      <w:r w:rsidR="00004547">
        <w:t>.</w:t>
      </w:r>
      <w:r w:rsidR="0090049C">
        <w:t>8</w:t>
      </w:r>
      <w:r w:rsidR="00004547">
        <w:t>.1</w:t>
      </w:r>
      <w:r w:rsidR="0019520B">
        <w:t>.</w:t>
      </w:r>
      <w:r w:rsidR="0090049C">
        <w:t>1</w:t>
      </w:r>
      <w:r w:rsidR="00004547">
        <w:t xml:space="preserve">a of </w:t>
      </w:r>
      <w:r w:rsidR="00004547" w:rsidRPr="001D0732">
        <w:t>3GPP</w:t>
      </w:r>
      <w:r w:rsidR="00004547">
        <w:t> </w:t>
      </w:r>
      <w:r w:rsidR="00004547" w:rsidRPr="001D0732">
        <w:t>TS</w:t>
      </w:r>
      <w:r w:rsidR="00004547">
        <w:t> </w:t>
      </w:r>
      <w:r w:rsidR="00004547" w:rsidRPr="001D0732">
        <w:t>23.50</w:t>
      </w:r>
      <w:r w:rsidR="0090049C">
        <w:t>2</w:t>
      </w:r>
      <w:r w:rsidR="00004547">
        <w:t> [</w:t>
      </w:r>
      <w:r w:rsidR="0090049C">
        <w:t>3</w:t>
      </w:r>
      <w:r w:rsidR="00004547">
        <w:t>]</w:t>
      </w:r>
      <w:r w:rsidR="00D2508B">
        <w:t>.</w:t>
      </w:r>
      <w:r>
        <w:t xml:space="preserve"> </w:t>
      </w:r>
      <w:r w:rsidR="004061F0">
        <w:rPr>
          <w:rFonts w:hint="eastAsia"/>
          <w:lang w:eastAsia="zh-CN"/>
        </w:rPr>
        <w:t xml:space="preserve">The </w:t>
      </w:r>
      <w:r w:rsidR="003D331B">
        <w:rPr>
          <w:rFonts w:hint="eastAsia"/>
          <w:lang w:eastAsia="zh-CN"/>
        </w:rPr>
        <w:t xml:space="preserve">buffering of downlink data in the </w:t>
      </w:r>
      <w:r w:rsidR="000165BE">
        <w:rPr>
          <w:lang w:eastAsia="zh-CN"/>
        </w:rPr>
        <w:t>e</w:t>
      </w:r>
      <w:r w:rsidR="003D331B">
        <w:rPr>
          <w:rFonts w:hint="eastAsia"/>
          <w:lang w:eastAsia="zh-CN"/>
        </w:rPr>
        <w:t xml:space="preserve">UPF is enabled. </w:t>
      </w:r>
      <w:r>
        <w:t xml:space="preserve">Otherwise, </w:t>
      </w:r>
      <w:r w:rsidR="00CC1A8A">
        <w:t>the procedure follow</w:t>
      </w:r>
      <w:r w:rsidR="00160EF5">
        <w:t>s</w:t>
      </w:r>
      <w:r w:rsidR="00CC1A8A">
        <w:t xml:space="preserve"> the </w:t>
      </w:r>
      <w:r w:rsidR="000D1A56" w:rsidRPr="00140E21">
        <w:t>"</w:t>
      </w:r>
      <w:r w:rsidR="0038181B">
        <w:rPr>
          <w:rFonts w:hint="eastAsia"/>
          <w:lang w:eastAsia="zh-CN"/>
        </w:rPr>
        <w:t>C</w:t>
      </w:r>
      <w:r w:rsidR="00DA791A">
        <w:t xml:space="preserve">onnection </w:t>
      </w:r>
      <w:r w:rsidR="0038181B">
        <w:rPr>
          <w:rFonts w:hint="eastAsia"/>
          <w:lang w:eastAsia="zh-CN"/>
        </w:rPr>
        <w:t>I</w:t>
      </w:r>
      <w:r w:rsidR="00DA791A">
        <w:t>nactive</w:t>
      </w:r>
      <w:r w:rsidR="003D2A74">
        <w:t xml:space="preserve"> procedure</w:t>
      </w:r>
      <w:r w:rsidR="000D1A56" w:rsidRPr="00140E21">
        <w:t>"</w:t>
      </w:r>
      <w:r w:rsidR="000D1A56">
        <w:rPr>
          <w:rFonts w:hint="eastAsia"/>
          <w:lang w:eastAsia="zh-CN"/>
        </w:rPr>
        <w:t xml:space="preserve"> as</w:t>
      </w:r>
      <w:r w:rsidR="00DA791A">
        <w:t xml:space="preserve"> </w:t>
      </w:r>
      <w:r w:rsidR="003D2A74">
        <w:t>specified</w:t>
      </w:r>
      <w:r w:rsidR="00CC1A8A">
        <w:t xml:space="preserve"> in clause 4.8.1.1 of </w:t>
      </w:r>
      <w:r w:rsidR="00CC1A8A" w:rsidRPr="001D0732">
        <w:t>3GPP</w:t>
      </w:r>
      <w:r w:rsidR="00CC1A8A">
        <w:t> </w:t>
      </w:r>
      <w:r w:rsidR="00CC1A8A" w:rsidRPr="001D0732">
        <w:t>TS</w:t>
      </w:r>
      <w:r w:rsidR="00CC1A8A">
        <w:t> </w:t>
      </w:r>
      <w:r w:rsidR="00CC1A8A" w:rsidRPr="001D0732">
        <w:t>23.50</w:t>
      </w:r>
      <w:r w:rsidR="00CC1A8A">
        <w:t>2 [3].</w:t>
      </w:r>
    </w:p>
    <w:p w14:paraId="536B661F" w14:textId="376D38E2" w:rsidR="000A3E26" w:rsidRDefault="000A3E26" w:rsidP="000A3E26">
      <w:pPr>
        <w:pStyle w:val="EditorsNote"/>
      </w:pPr>
      <w:r>
        <w:t>Editor’s note:</w:t>
      </w:r>
      <w:r>
        <w:tab/>
      </w:r>
      <w:r>
        <w:tab/>
        <w:t xml:space="preserve">The </w:t>
      </w:r>
      <w:r w:rsidR="00F27CF7">
        <w:rPr>
          <w:lang w:eastAsia="zh-CN"/>
        </w:rPr>
        <w:t xml:space="preserve">exact length </w:t>
      </w:r>
      <w:r w:rsidR="00882FD3">
        <w:rPr>
          <w:lang w:eastAsia="zh-CN"/>
        </w:rPr>
        <w:t>of the eDRX cycle which triggers the buffering</w:t>
      </w:r>
      <w:r w:rsidR="00F64CFF">
        <w:rPr>
          <w:lang w:eastAsia="zh-CN"/>
        </w:rPr>
        <w:t>.</w:t>
      </w:r>
      <w:r w:rsidR="00061678">
        <w:rPr>
          <w:lang w:eastAsia="zh-CN"/>
        </w:rPr>
        <w:t xml:space="preserve">is to be synchronized with </w:t>
      </w:r>
      <w:r>
        <w:rPr>
          <w:rFonts w:hint="eastAsia"/>
          <w:lang w:eastAsia="zh-CN"/>
        </w:rPr>
        <w:t>RAN WGs.</w:t>
      </w:r>
    </w:p>
    <w:p w14:paraId="3FD5891C" w14:textId="349FB558" w:rsidR="00CB6FA3" w:rsidRDefault="005847C4" w:rsidP="00767A86">
      <w:r>
        <w:t xml:space="preserve">When a 6G Massive IoT UE </w:t>
      </w:r>
      <w:r w:rsidR="00C501D6">
        <w:t xml:space="preserve">needs to </w:t>
      </w:r>
      <w:r w:rsidR="003035ED">
        <w:t xml:space="preserve">send small data, </w:t>
      </w:r>
      <w:r w:rsidR="005A2F79">
        <w:t xml:space="preserve">it includes </w:t>
      </w:r>
      <w:r w:rsidR="005634E1">
        <w:t>UL</w:t>
      </w:r>
      <w:r w:rsidR="005A2F79">
        <w:t xml:space="preserve"> SDT </w:t>
      </w:r>
      <w:r w:rsidR="001956FD">
        <w:t>data in RRC Resume Request</w:t>
      </w:r>
      <w:r w:rsidR="005634E1">
        <w:t xml:space="preserve"> to the 6G RAN node. The </w:t>
      </w:r>
      <w:r w:rsidR="00BB6168">
        <w:t xml:space="preserve">procedure follows the </w:t>
      </w:r>
      <w:r w:rsidR="00963B67" w:rsidRPr="00140E21">
        <w:t>"</w:t>
      </w:r>
      <w:r w:rsidR="00963B67">
        <w:rPr>
          <w:rFonts w:hint="eastAsia"/>
          <w:lang w:eastAsia="zh-CN"/>
        </w:rPr>
        <w:t xml:space="preserve">UE Triggered </w:t>
      </w:r>
      <w:r w:rsidR="004621E8">
        <w:t>Connection Resume in RRC_INACTIVE</w:t>
      </w:r>
      <w:r w:rsidR="00963B67">
        <w:rPr>
          <w:rFonts w:hint="eastAsia"/>
          <w:lang w:eastAsia="zh-CN"/>
        </w:rPr>
        <w:t xml:space="preserve"> procedure</w:t>
      </w:r>
      <w:r w:rsidR="00CD2A76" w:rsidRPr="00140E21">
        <w:t>"</w:t>
      </w:r>
      <w:r w:rsidR="00BB6168">
        <w:t xml:space="preserve"> </w:t>
      </w:r>
      <w:r w:rsidR="00963B67">
        <w:rPr>
          <w:rFonts w:hint="eastAsia"/>
          <w:lang w:eastAsia="zh-CN"/>
        </w:rPr>
        <w:t xml:space="preserve">as </w:t>
      </w:r>
      <w:r w:rsidR="006207F2">
        <w:t>specified</w:t>
      </w:r>
      <w:r w:rsidR="00BB6168">
        <w:t xml:space="preserve"> in clause 4.8.</w:t>
      </w:r>
      <w:r w:rsidR="006207F2">
        <w:t>2</w:t>
      </w:r>
      <w:r w:rsidR="00BB6168">
        <w:t>.</w:t>
      </w:r>
      <w:r w:rsidR="006207F2">
        <w:t>2</w:t>
      </w:r>
      <w:r w:rsidR="00BB6168">
        <w:t xml:space="preserve"> of </w:t>
      </w:r>
      <w:r w:rsidR="00BB6168" w:rsidRPr="001D0732">
        <w:t>3GPP</w:t>
      </w:r>
      <w:r w:rsidR="00BB6168">
        <w:t> </w:t>
      </w:r>
      <w:r w:rsidR="00BB6168" w:rsidRPr="001D0732">
        <w:t>TS</w:t>
      </w:r>
      <w:r w:rsidR="00BB6168">
        <w:t> </w:t>
      </w:r>
      <w:r w:rsidR="00BB6168" w:rsidRPr="001D0732">
        <w:t>23.50</w:t>
      </w:r>
      <w:r w:rsidR="00BB6168">
        <w:t>2 [3]</w:t>
      </w:r>
      <w:r w:rsidR="00CC3281">
        <w:t xml:space="preserve">. </w:t>
      </w:r>
      <w:r w:rsidR="0085543A">
        <w:t>T</w:t>
      </w:r>
      <w:r w:rsidR="00F77BE8">
        <w:t>he 6G RAN keeps the 6G Massive IoT UEs in RRC_INACTIVE state</w:t>
      </w:r>
      <w:r w:rsidR="0085543A">
        <w:t>, and the UL/DL small data are transferred over the user plane.</w:t>
      </w:r>
    </w:p>
    <w:p w14:paraId="6FB746E9" w14:textId="4E58E5BE" w:rsidR="008F0E5D" w:rsidRDefault="007726E3" w:rsidP="008F0E5D">
      <w:r>
        <w:rPr>
          <w:rFonts w:hint="eastAsia"/>
          <w:lang w:eastAsia="zh-CN"/>
        </w:rPr>
        <w:t xml:space="preserve">For the DL data delivery to </w:t>
      </w:r>
      <w:r w:rsidR="008F0E5D">
        <w:t>6G Massive IoT UE</w:t>
      </w:r>
      <w:r w:rsidR="006E2EC2">
        <w:rPr>
          <w:rFonts w:hint="eastAsia"/>
          <w:lang w:eastAsia="zh-CN"/>
        </w:rPr>
        <w:t xml:space="preserve">s in CM-CONNECTED with RRC_INACTIVE state, </w:t>
      </w:r>
      <w:r w:rsidR="009D4607">
        <w:rPr>
          <w:rFonts w:hint="eastAsia"/>
          <w:lang w:eastAsia="zh-CN"/>
        </w:rPr>
        <w:t xml:space="preserve">if the eDRX cycle for RRC_INACTIVE exceeds 10.24 seconds, the procedure follows the </w:t>
      </w:r>
      <w:r w:rsidR="00963B67" w:rsidRPr="00140E21">
        <w:t>"</w:t>
      </w:r>
      <w:r w:rsidR="004B42DB">
        <w:rPr>
          <w:rFonts w:hint="eastAsia"/>
          <w:lang w:eastAsia="zh-CN"/>
        </w:rPr>
        <w:t>Network Triggered Connection Resume in RRC_INACTIVE with CN based MT communication handling</w:t>
      </w:r>
      <w:r w:rsidR="00FE6BFC" w:rsidRPr="00140E21">
        <w:t>"</w:t>
      </w:r>
      <w:r w:rsidR="009D4607">
        <w:rPr>
          <w:rFonts w:hint="eastAsia"/>
          <w:lang w:eastAsia="zh-CN"/>
        </w:rPr>
        <w:t xml:space="preserve"> </w:t>
      </w:r>
      <w:r w:rsidR="004B42DB">
        <w:rPr>
          <w:rFonts w:hint="eastAsia"/>
          <w:lang w:eastAsia="zh-CN"/>
        </w:rPr>
        <w:t xml:space="preserve">as </w:t>
      </w:r>
      <w:r w:rsidR="009D4607">
        <w:rPr>
          <w:rFonts w:hint="eastAsia"/>
          <w:lang w:eastAsia="zh-CN"/>
        </w:rPr>
        <w:t xml:space="preserve">specified in </w:t>
      </w:r>
      <w:r w:rsidR="008F0E5D">
        <w:t>clause 4.8.2.2</w:t>
      </w:r>
      <w:r w:rsidR="000C742C">
        <w:rPr>
          <w:rFonts w:hint="eastAsia"/>
          <w:lang w:eastAsia="zh-CN"/>
        </w:rPr>
        <w:t>b</w:t>
      </w:r>
      <w:r w:rsidR="008F0E5D">
        <w:t xml:space="preserve"> of </w:t>
      </w:r>
      <w:r w:rsidR="008F0E5D" w:rsidRPr="001D0732">
        <w:t>3GPP</w:t>
      </w:r>
      <w:r w:rsidR="008F0E5D">
        <w:t> </w:t>
      </w:r>
      <w:r w:rsidR="008F0E5D" w:rsidRPr="001D0732">
        <w:t>TS</w:t>
      </w:r>
      <w:r w:rsidR="008F0E5D">
        <w:t> </w:t>
      </w:r>
      <w:r w:rsidR="008F0E5D" w:rsidRPr="001D0732">
        <w:t>23.50</w:t>
      </w:r>
      <w:r w:rsidR="008F0E5D">
        <w:t xml:space="preserve">2 [3]. </w:t>
      </w:r>
      <w:r w:rsidR="009D4607">
        <w:t xml:space="preserve">Otherwise, the procedure follows the </w:t>
      </w:r>
      <w:r w:rsidR="00FE6BFC" w:rsidRPr="00140E21">
        <w:t>"</w:t>
      </w:r>
      <w:r w:rsidR="006B481E">
        <w:rPr>
          <w:rFonts w:hint="eastAsia"/>
          <w:lang w:eastAsia="zh-CN"/>
        </w:rPr>
        <w:t>Network Triggered Connection Resume for UE in RRC_INACTIVE</w:t>
      </w:r>
      <w:r w:rsidR="00FE6BFC">
        <w:rPr>
          <w:rFonts w:hint="eastAsia"/>
          <w:lang w:eastAsia="zh-CN"/>
        </w:rPr>
        <w:t xml:space="preserve"> procedure</w:t>
      </w:r>
      <w:r w:rsidR="00FE6BFC" w:rsidRPr="00140E21">
        <w:t>"</w:t>
      </w:r>
      <w:r w:rsidR="009D4607">
        <w:t xml:space="preserve"> </w:t>
      </w:r>
      <w:r w:rsidR="006B481E">
        <w:rPr>
          <w:rFonts w:hint="eastAsia"/>
          <w:lang w:eastAsia="zh-CN"/>
        </w:rPr>
        <w:t xml:space="preserve">as </w:t>
      </w:r>
      <w:r w:rsidR="009D4607">
        <w:t>specified in clause 4.8.</w:t>
      </w:r>
      <w:r w:rsidR="006B481E">
        <w:rPr>
          <w:rFonts w:hint="eastAsia"/>
          <w:lang w:eastAsia="zh-CN"/>
        </w:rPr>
        <w:t>2</w:t>
      </w:r>
      <w:r w:rsidR="009D4607">
        <w:t>.</w:t>
      </w:r>
      <w:r w:rsidR="006B481E">
        <w:rPr>
          <w:rFonts w:hint="eastAsia"/>
          <w:lang w:eastAsia="zh-CN"/>
        </w:rPr>
        <w:t>2a</w:t>
      </w:r>
      <w:r w:rsidR="009D4607">
        <w:t xml:space="preserve"> of </w:t>
      </w:r>
      <w:r w:rsidR="009D4607" w:rsidRPr="001D0732">
        <w:t>3GPP</w:t>
      </w:r>
      <w:r w:rsidR="009D4607">
        <w:t> </w:t>
      </w:r>
      <w:r w:rsidR="009D4607" w:rsidRPr="001D0732">
        <w:t>TS</w:t>
      </w:r>
      <w:r w:rsidR="009D4607">
        <w:t> </w:t>
      </w:r>
      <w:r w:rsidR="009D4607" w:rsidRPr="001D0732">
        <w:t>23.50</w:t>
      </w:r>
      <w:r w:rsidR="009D4607">
        <w:t>2 [3].</w:t>
      </w:r>
    </w:p>
    <w:p w14:paraId="56A1F793" w14:textId="35EF0DE7" w:rsidR="00EF294C" w:rsidRDefault="00EF294C" w:rsidP="00EF294C">
      <w:pPr>
        <w:pStyle w:val="NO"/>
        <w:rPr>
          <w:lang w:eastAsia="zh-CN"/>
        </w:rPr>
      </w:pPr>
      <w:r>
        <w:rPr>
          <w:rFonts w:hint="eastAsia"/>
          <w:lang w:eastAsia="zh-CN"/>
        </w:rPr>
        <w:t>NOTE:</w:t>
      </w:r>
      <w:r>
        <w:rPr>
          <w:lang w:eastAsia="zh-CN"/>
        </w:rPr>
        <w:tab/>
      </w:r>
      <w:r>
        <w:rPr>
          <w:rFonts w:hint="eastAsia"/>
          <w:lang w:eastAsia="zh-CN"/>
        </w:rPr>
        <w:t>The procedures are to be aligned with the 6GS architecture</w:t>
      </w:r>
      <w:r w:rsidR="005D7A88">
        <w:rPr>
          <w:lang w:eastAsia="zh-CN"/>
        </w:rPr>
        <w:t>.</w:t>
      </w:r>
    </w:p>
    <w:p w14:paraId="273AE069" w14:textId="00BC6601" w:rsidR="00173016" w:rsidRDefault="00173016" w:rsidP="00173016">
      <w:pPr>
        <w:pStyle w:val="EditorsNote"/>
      </w:pPr>
      <w:r>
        <w:t>Editor’s note:</w:t>
      </w:r>
      <w:r>
        <w:tab/>
      </w:r>
      <w:r>
        <w:tab/>
        <w:t xml:space="preserve">The </w:t>
      </w:r>
      <w:r w:rsidR="00E5763E">
        <w:rPr>
          <w:lang w:eastAsia="zh-CN"/>
        </w:rPr>
        <w:t>additional enhancements for the procedures are FFS.</w:t>
      </w:r>
    </w:p>
    <w:p w14:paraId="0E577B50" w14:textId="77777777" w:rsidR="00CC1689" w:rsidRPr="006D15C1" w:rsidRDefault="00CC1689" w:rsidP="00767A86">
      <w:pPr>
        <w:rPr>
          <w:i/>
          <w:iCs/>
          <w:color w:val="0070C0"/>
        </w:rPr>
      </w:pPr>
    </w:p>
    <w:p w14:paraId="76CEEC83" w14:textId="7CB0FB7E" w:rsidR="0036775E" w:rsidRDefault="0036775E" w:rsidP="0036775E">
      <w:pPr>
        <w:pStyle w:val="Heading4"/>
      </w:pPr>
      <w:r w:rsidRPr="001D0732">
        <w:rPr>
          <w:lang w:eastAsia="zh-CN"/>
        </w:rPr>
        <w:t>6.</w:t>
      </w:r>
      <w:r w:rsidRPr="001D0732" w:rsidDel="005C3F4F">
        <w:rPr>
          <w:lang w:eastAsia="zh-CN"/>
        </w:rPr>
        <w:t>X</w:t>
      </w:r>
      <w:r w:rsidRPr="001D0732">
        <w:rPr>
          <w:lang w:eastAsia="zh-CN"/>
        </w:rPr>
        <w:t>.Y.3</w:t>
      </w:r>
      <w:r w:rsidRPr="001D0732">
        <w:rPr>
          <w:lang w:eastAsia="zh-CN"/>
        </w:rPr>
        <w:tab/>
      </w:r>
      <w:bookmarkEnd w:id="57"/>
      <w:bookmarkEnd w:id="58"/>
      <w:r w:rsidRPr="001D0732">
        <w:t>Services, Entities and Interfaces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034934F0" w14:textId="6BF3E891" w:rsidR="00BD7045" w:rsidRDefault="00BD7045">
      <w:r>
        <w:t>This solution reuses 5GC as the solution baseline</w:t>
      </w:r>
      <w:r w:rsidR="00896E07">
        <w:t xml:space="preserve">. The following evolved NFs </w:t>
      </w:r>
      <w:r w:rsidR="0092760A">
        <w:t xml:space="preserve">need to support </w:t>
      </w:r>
      <w:r w:rsidR="007236DC">
        <w:t xml:space="preserve">the functions </w:t>
      </w:r>
      <w:r w:rsidR="00567649">
        <w:t xml:space="preserve">below </w:t>
      </w:r>
      <w:r w:rsidR="0092760A">
        <w:t xml:space="preserve">for </w:t>
      </w:r>
      <w:r w:rsidR="00567649">
        <w:t xml:space="preserve">Massive </w:t>
      </w:r>
      <w:r w:rsidR="0092760A">
        <w:t>IoT</w:t>
      </w:r>
      <w:r w:rsidR="007236DC">
        <w:t>:</w:t>
      </w:r>
      <w:r w:rsidR="00896E07">
        <w:t xml:space="preserve"> </w:t>
      </w:r>
      <w:r>
        <w:t xml:space="preserve"> </w:t>
      </w:r>
    </w:p>
    <w:p w14:paraId="2C779B98" w14:textId="77777777" w:rsidR="007901F0" w:rsidRDefault="00567649" w:rsidP="007901F0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857AF7">
        <w:rPr>
          <w:lang w:eastAsia="zh-CN"/>
        </w:rPr>
        <w:t>eAMF</w:t>
      </w:r>
      <w:r w:rsidR="009A2044">
        <w:rPr>
          <w:lang w:eastAsia="zh-CN"/>
        </w:rPr>
        <w:t>: support</w:t>
      </w:r>
      <w:r w:rsidR="00FB659F" w:rsidRPr="00FB659F">
        <w:rPr>
          <w:lang w:eastAsia="zh-CN"/>
        </w:rPr>
        <w:t xml:space="preserve"> </w:t>
      </w:r>
      <w:r w:rsidR="00FB659F">
        <w:rPr>
          <w:lang w:eastAsia="zh-CN"/>
        </w:rPr>
        <w:t>negotiation and update of</w:t>
      </w:r>
      <w:r w:rsidR="009A2044">
        <w:rPr>
          <w:lang w:eastAsia="zh-CN"/>
        </w:rPr>
        <w:t xml:space="preserve"> </w:t>
      </w:r>
      <w:r w:rsidR="005C5E94">
        <w:rPr>
          <w:lang w:eastAsia="zh-CN"/>
        </w:rPr>
        <w:t xml:space="preserve">eDRX and LP-WUS </w:t>
      </w:r>
      <w:r w:rsidR="006D31C7">
        <w:rPr>
          <w:lang w:eastAsia="zh-CN"/>
        </w:rPr>
        <w:t>parameter</w:t>
      </w:r>
      <w:r w:rsidR="00FB659F">
        <w:rPr>
          <w:lang w:eastAsia="zh-CN"/>
        </w:rPr>
        <w:t>s</w:t>
      </w:r>
      <w:r w:rsidR="006D31C7">
        <w:rPr>
          <w:lang w:eastAsia="zh-CN"/>
        </w:rPr>
        <w:t>, similar to 5G.</w:t>
      </w:r>
    </w:p>
    <w:p w14:paraId="3633F6C5" w14:textId="29EE0D0E" w:rsidR="00DE78EB" w:rsidRDefault="007901F0" w:rsidP="007901F0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DE78EB">
        <w:rPr>
          <w:lang w:eastAsia="zh-CN"/>
        </w:rPr>
        <w:t>eAMF, eSMF, eUPF: support</w:t>
      </w:r>
      <w:r w:rsidR="00DE78EB" w:rsidRPr="00DE78EB">
        <w:rPr>
          <w:rFonts w:hint="eastAsia"/>
          <w:lang w:eastAsia="zh-CN"/>
        </w:rPr>
        <w:t xml:space="preserve"> </w:t>
      </w:r>
      <w:r w:rsidR="00DE78EB">
        <w:rPr>
          <w:rFonts w:hint="eastAsia"/>
          <w:lang w:eastAsia="zh-CN"/>
        </w:rPr>
        <w:t>Small Data Transmission over PDU session user plane</w:t>
      </w:r>
      <w:r w:rsidR="004C086C">
        <w:rPr>
          <w:lang w:eastAsia="zh-CN"/>
        </w:rPr>
        <w:t xml:space="preserve">, </w:t>
      </w:r>
      <w:r w:rsidR="00550BFC">
        <w:rPr>
          <w:lang w:eastAsia="zh-CN"/>
        </w:rPr>
        <w:t xml:space="preserve">and </w:t>
      </w:r>
      <w:r w:rsidR="003718CB" w:rsidRPr="003718CB">
        <w:rPr>
          <w:lang w:eastAsia="zh-CN"/>
        </w:rPr>
        <w:t xml:space="preserve">extended </w:t>
      </w:r>
      <w:r w:rsidR="004E7504" w:rsidRPr="003718CB">
        <w:rPr>
          <w:lang w:eastAsia="zh-CN"/>
        </w:rPr>
        <w:t xml:space="preserve">downlink data </w:t>
      </w:r>
      <w:r w:rsidR="003718CB" w:rsidRPr="003718CB">
        <w:rPr>
          <w:lang w:eastAsia="zh-CN"/>
        </w:rPr>
        <w:t xml:space="preserve">buffering in the </w:t>
      </w:r>
      <w:r w:rsidR="003718CB">
        <w:rPr>
          <w:lang w:eastAsia="zh-CN"/>
        </w:rPr>
        <w:t>e</w:t>
      </w:r>
      <w:r w:rsidR="003718CB" w:rsidRPr="003718CB">
        <w:rPr>
          <w:lang w:eastAsia="zh-CN"/>
        </w:rPr>
        <w:t>UPF</w:t>
      </w:r>
      <w:r w:rsidR="003718CB">
        <w:rPr>
          <w:lang w:eastAsia="zh-CN"/>
        </w:rPr>
        <w:t>,</w:t>
      </w:r>
      <w:r w:rsidR="003718CB" w:rsidRPr="003718CB">
        <w:rPr>
          <w:lang w:eastAsia="zh-CN"/>
        </w:rPr>
        <w:t xml:space="preserve"> </w:t>
      </w:r>
      <w:r w:rsidR="004C086C">
        <w:rPr>
          <w:lang w:eastAsia="zh-CN"/>
        </w:rPr>
        <w:t>similar to 5G.</w:t>
      </w:r>
      <w:r w:rsidR="00DE78EB">
        <w:rPr>
          <w:lang w:eastAsia="zh-CN"/>
        </w:rPr>
        <w:t xml:space="preserve"> </w:t>
      </w:r>
    </w:p>
    <w:p w14:paraId="166C64CF" w14:textId="77777777" w:rsidR="00C93D83" w:rsidRPr="0092384D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25F48" w14:textId="77777777" w:rsidR="002D7080" w:rsidRDefault="002D7080">
      <w:r>
        <w:separator/>
      </w:r>
    </w:p>
  </w:endnote>
  <w:endnote w:type="continuationSeparator" w:id="0">
    <w:p w14:paraId="6FB36B84" w14:textId="77777777" w:rsidR="002D7080" w:rsidRDefault="002D7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9F45A" w14:textId="77777777" w:rsidR="002D7080" w:rsidRDefault="002D7080">
      <w:r>
        <w:separator/>
      </w:r>
    </w:p>
  </w:footnote>
  <w:footnote w:type="continuationSeparator" w:id="0">
    <w:p w14:paraId="3D405A00" w14:textId="77777777" w:rsidR="002D7080" w:rsidRDefault="002D70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44866F9"/>
    <w:multiLevelType w:val="hybridMultilevel"/>
    <w:tmpl w:val="87B2231E"/>
    <w:lvl w:ilvl="0" w:tplc="05B8BC26">
      <w:start w:val="1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0"/>
  </w:num>
  <w:num w:numId="2" w16cid:durableId="799227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C37"/>
    <w:rsid w:val="000042F9"/>
    <w:rsid w:val="00004547"/>
    <w:rsid w:val="000053EC"/>
    <w:rsid w:val="00013637"/>
    <w:rsid w:val="00013BA7"/>
    <w:rsid w:val="000159E9"/>
    <w:rsid w:val="000165BE"/>
    <w:rsid w:val="00021331"/>
    <w:rsid w:val="00021CC1"/>
    <w:rsid w:val="0002438E"/>
    <w:rsid w:val="000318C9"/>
    <w:rsid w:val="00032590"/>
    <w:rsid w:val="00043FE9"/>
    <w:rsid w:val="000463B5"/>
    <w:rsid w:val="00061678"/>
    <w:rsid w:val="00071DBD"/>
    <w:rsid w:val="00080EBE"/>
    <w:rsid w:val="00091018"/>
    <w:rsid w:val="00091AE2"/>
    <w:rsid w:val="00093488"/>
    <w:rsid w:val="00096773"/>
    <w:rsid w:val="000A3919"/>
    <w:rsid w:val="000A3E26"/>
    <w:rsid w:val="000A42A7"/>
    <w:rsid w:val="000A58F8"/>
    <w:rsid w:val="000B59EB"/>
    <w:rsid w:val="000B61B8"/>
    <w:rsid w:val="000C06EC"/>
    <w:rsid w:val="000C42F1"/>
    <w:rsid w:val="000C742C"/>
    <w:rsid w:val="000D10F2"/>
    <w:rsid w:val="000D1A56"/>
    <w:rsid w:val="000D3ACB"/>
    <w:rsid w:val="000E114A"/>
    <w:rsid w:val="000E4989"/>
    <w:rsid w:val="000E6BFC"/>
    <w:rsid w:val="000F1286"/>
    <w:rsid w:val="0010504F"/>
    <w:rsid w:val="001168AF"/>
    <w:rsid w:val="00125524"/>
    <w:rsid w:val="00131821"/>
    <w:rsid w:val="00134914"/>
    <w:rsid w:val="00137FB5"/>
    <w:rsid w:val="00145B6B"/>
    <w:rsid w:val="00147430"/>
    <w:rsid w:val="00150844"/>
    <w:rsid w:val="001603A0"/>
    <w:rsid w:val="001604A8"/>
    <w:rsid w:val="00160EF5"/>
    <w:rsid w:val="00162E5A"/>
    <w:rsid w:val="00165549"/>
    <w:rsid w:val="00165EA8"/>
    <w:rsid w:val="00173016"/>
    <w:rsid w:val="00181A38"/>
    <w:rsid w:val="00182563"/>
    <w:rsid w:val="00185549"/>
    <w:rsid w:val="00185C9C"/>
    <w:rsid w:val="00190F1A"/>
    <w:rsid w:val="001930F2"/>
    <w:rsid w:val="001937CF"/>
    <w:rsid w:val="0019520B"/>
    <w:rsid w:val="001956FD"/>
    <w:rsid w:val="00197834"/>
    <w:rsid w:val="001A0457"/>
    <w:rsid w:val="001A1B88"/>
    <w:rsid w:val="001B093A"/>
    <w:rsid w:val="001B12A3"/>
    <w:rsid w:val="001B2965"/>
    <w:rsid w:val="001C0079"/>
    <w:rsid w:val="001C35FE"/>
    <w:rsid w:val="001C4DB1"/>
    <w:rsid w:val="001C5525"/>
    <w:rsid w:val="001C5CF1"/>
    <w:rsid w:val="001D1385"/>
    <w:rsid w:val="001E0A30"/>
    <w:rsid w:val="001E31B8"/>
    <w:rsid w:val="001F6D00"/>
    <w:rsid w:val="00212444"/>
    <w:rsid w:val="002127D0"/>
    <w:rsid w:val="00213C5B"/>
    <w:rsid w:val="002146D9"/>
    <w:rsid w:val="00214DF0"/>
    <w:rsid w:val="00214EB8"/>
    <w:rsid w:val="002160B0"/>
    <w:rsid w:val="00216751"/>
    <w:rsid w:val="002261B4"/>
    <w:rsid w:val="002304A4"/>
    <w:rsid w:val="002328BC"/>
    <w:rsid w:val="00233DA7"/>
    <w:rsid w:val="0023739B"/>
    <w:rsid w:val="00237AEF"/>
    <w:rsid w:val="002401B4"/>
    <w:rsid w:val="00242AA0"/>
    <w:rsid w:val="00243096"/>
    <w:rsid w:val="00244ED4"/>
    <w:rsid w:val="002474B7"/>
    <w:rsid w:val="00247B4B"/>
    <w:rsid w:val="002518BD"/>
    <w:rsid w:val="00253239"/>
    <w:rsid w:val="00254CA5"/>
    <w:rsid w:val="0025674D"/>
    <w:rsid w:val="002571D9"/>
    <w:rsid w:val="002628B0"/>
    <w:rsid w:val="0026370D"/>
    <w:rsid w:val="00266561"/>
    <w:rsid w:val="0027284A"/>
    <w:rsid w:val="0027319B"/>
    <w:rsid w:val="002765B4"/>
    <w:rsid w:val="00277711"/>
    <w:rsid w:val="00280DE5"/>
    <w:rsid w:val="00281C75"/>
    <w:rsid w:val="00286845"/>
    <w:rsid w:val="002943E1"/>
    <w:rsid w:val="00294F8F"/>
    <w:rsid w:val="00296949"/>
    <w:rsid w:val="00297811"/>
    <w:rsid w:val="002A6951"/>
    <w:rsid w:val="002A71E1"/>
    <w:rsid w:val="002A764D"/>
    <w:rsid w:val="002B4079"/>
    <w:rsid w:val="002C5E00"/>
    <w:rsid w:val="002C7A45"/>
    <w:rsid w:val="002D5ABD"/>
    <w:rsid w:val="002D7080"/>
    <w:rsid w:val="002E0DF8"/>
    <w:rsid w:val="002E5C34"/>
    <w:rsid w:val="002E6E3D"/>
    <w:rsid w:val="002F0012"/>
    <w:rsid w:val="002F06B5"/>
    <w:rsid w:val="002F0900"/>
    <w:rsid w:val="002F2820"/>
    <w:rsid w:val="002F4349"/>
    <w:rsid w:val="002F57FE"/>
    <w:rsid w:val="002F6720"/>
    <w:rsid w:val="003035ED"/>
    <w:rsid w:val="00303CCE"/>
    <w:rsid w:val="00310A62"/>
    <w:rsid w:val="00311E92"/>
    <w:rsid w:val="00330AD6"/>
    <w:rsid w:val="00337943"/>
    <w:rsid w:val="00342969"/>
    <w:rsid w:val="003465F9"/>
    <w:rsid w:val="00353963"/>
    <w:rsid w:val="003576F4"/>
    <w:rsid w:val="003618C2"/>
    <w:rsid w:val="00362DCC"/>
    <w:rsid w:val="0036775E"/>
    <w:rsid w:val="003718CB"/>
    <w:rsid w:val="00373454"/>
    <w:rsid w:val="00375166"/>
    <w:rsid w:val="0038181B"/>
    <w:rsid w:val="00381EFD"/>
    <w:rsid w:val="003A29D3"/>
    <w:rsid w:val="003B64A4"/>
    <w:rsid w:val="003B78D2"/>
    <w:rsid w:val="003C1DC7"/>
    <w:rsid w:val="003C3A6A"/>
    <w:rsid w:val="003C4231"/>
    <w:rsid w:val="003D0962"/>
    <w:rsid w:val="003D1CBA"/>
    <w:rsid w:val="003D2A74"/>
    <w:rsid w:val="003D331B"/>
    <w:rsid w:val="003D3750"/>
    <w:rsid w:val="003D5D20"/>
    <w:rsid w:val="003E0959"/>
    <w:rsid w:val="003E4E26"/>
    <w:rsid w:val="003E7DFF"/>
    <w:rsid w:val="003F3920"/>
    <w:rsid w:val="003F56C8"/>
    <w:rsid w:val="004040E6"/>
    <w:rsid w:val="004054C1"/>
    <w:rsid w:val="004061F0"/>
    <w:rsid w:val="00425A81"/>
    <w:rsid w:val="0044235F"/>
    <w:rsid w:val="004511B1"/>
    <w:rsid w:val="00453754"/>
    <w:rsid w:val="00457DF6"/>
    <w:rsid w:val="00461E61"/>
    <w:rsid w:val="004621E8"/>
    <w:rsid w:val="004721C0"/>
    <w:rsid w:val="004749D7"/>
    <w:rsid w:val="00476253"/>
    <w:rsid w:val="004772AE"/>
    <w:rsid w:val="00480820"/>
    <w:rsid w:val="00494D4D"/>
    <w:rsid w:val="0049505E"/>
    <w:rsid w:val="004971F4"/>
    <w:rsid w:val="00497D4C"/>
    <w:rsid w:val="004A15D6"/>
    <w:rsid w:val="004B42DB"/>
    <w:rsid w:val="004C086C"/>
    <w:rsid w:val="004C6722"/>
    <w:rsid w:val="004C71EA"/>
    <w:rsid w:val="004D2570"/>
    <w:rsid w:val="004D6891"/>
    <w:rsid w:val="004E06F7"/>
    <w:rsid w:val="004E1629"/>
    <w:rsid w:val="004E199B"/>
    <w:rsid w:val="004E2F92"/>
    <w:rsid w:val="004E7504"/>
    <w:rsid w:val="004F555A"/>
    <w:rsid w:val="005068B9"/>
    <w:rsid w:val="0051148D"/>
    <w:rsid w:val="0051187B"/>
    <w:rsid w:val="00512260"/>
    <w:rsid w:val="0051513A"/>
    <w:rsid w:val="0051688C"/>
    <w:rsid w:val="005172EB"/>
    <w:rsid w:val="005305B1"/>
    <w:rsid w:val="005307A4"/>
    <w:rsid w:val="005311CA"/>
    <w:rsid w:val="00537281"/>
    <w:rsid w:val="005374C7"/>
    <w:rsid w:val="00540881"/>
    <w:rsid w:val="00550BFC"/>
    <w:rsid w:val="0055322F"/>
    <w:rsid w:val="00554570"/>
    <w:rsid w:val="00557327"/>
    <w:rsid w:val="005634E1"/>
    <w:rsid w:val="005644BA"/>
    <w:rsid w:val="00567649"/>
    <w:rsid w:val="00567921"/>
    <w:rsid w:val="00573B8F"/>
    <w:rsid w:val="005847C4"/>
    <w:rsid w:val="0059621B"/>
    <w:rsid w:val="00597AA1"/>
    <w:rsid w:val="005A07DB"/>
    <w:rsid w:val="005A2281"/>
    <w:rsid w:val="005A2F79"/>
    <w:rsid w:val="005B0C9A"/>
    <w:rsid w:val="005B45A2"/>
    <w:rsid w:val="005B48A0"/>
    <w:rsid w:val="005B7B08"/>
    <w:rsid w:val="005C3F4F"/>
    <w:rsid w:val="005C5BBE"/>
    <w:rsid w:val="005C5E94"/>
    <w:rsid w:val="005D21D6"/>
    <w:rsid w:val="005D7A88"/>
    <w:rsid w:val="005E323E"/>
    <w:rsid w:val="005E5F61"/>
    <w:rsid w:val="005F0BF2"/>
    <w:rsid w:val="005F1BC3"/>
    <w:rsid w:val="005F37C0"/>
    <w:rsid w:val="0060484F"/>
    <w:rsid w:val="006109DE"/>
    <w:rsid w:val="00615772"/>
    <w:rsid w:val="006207F2"/>
    <w:rsid w:val="006224C4"/>
    <w:rsid w:val="00627251"/>
    <w:rsid w:val="00632631"/>
    <w:rsid w:val="006346AA"/>
    <w:rsid w:val="0063699C"/>
    <w:rsid w:val="0064318F"/>
    <w:rsid w:val="00653E2A"/>
    <w:rsid w:val="00655257"/>
    <w:rsid w:val="00655A6B"/>
    <w:rsid w:val="006635A1"/>
    <w:rsid w:val="00670C53"/>
    <w:rsid w:val="00672694"/>
    <w:rsid w:val="00672A6C"/>
    <w:rsid w:val="00675D6C"/>
    <w:rsid w:val="00676411"/>
    <w:rsid w:val="00677A09"/>
    <w:rsid w:val="00681476"/>
    <w:rsid w:val="00686D75"/>
    <w:rsid w:val="00690307"/>
    <w:rsid w:val="0069541A"/>
    <w:rsid w:val="006A171C"/>
    <w:rsid w:val="006A1E2E"/>
    <w:rsid w:val="006B481E"/>
    <w:rsid w:val="006B621B"/>
    <w:rsid w:val="006C1B72"/>
    <w:rsid w:val="006D0B3F"/>
    <w:rsid w:val="006D15C1"/>
    <w:rsid w:val="006D31C7"/>
    <w:rsid w:val="006D358A"/>
    <w:rsid w:val="006D4549"/>
    <w:rsid w:val="006D5D72"/>
    <w:rsid w:val="006D7EE7"/>
    <w:rsid w:val="006E0A7B"/>
    <w:rsid w:val="006E15E9"/>
    <w:rsid w:val="006E2038"/>
    <w:rsid w:val="006E2EC2"/>
    <w:rsid w:val="006E4E32"/>
    <w:rsid w:val="006E5247"/>
    <w:rsid w:val="00701E0F"/>
    <w:rsid w:val="00711906"/>
    <w:rsid w:val="007141A2"/>
    <w:rsid w:val="00717202"/>
    <w:rsid w:val="00717686"/>
    <w:rsid w:val="007228BD"/>
    <w:rsid w:val="007236DC"/>
    <w:rsid w:val="00735385"/>
    <w:rsid w:val="00740D07"/>
    <w:rsid w:val="00741288"/>
    <w:rsid w:val="0074779D"/>
    <w:rsid w:val="00761488"/>
    <w:rsid w:val="0076665F"/>
    <w:rsid w:val="00767A79"/>
    <w:rsid w:val="00767A86"/>
    <w:rsid w:val="00771567"/>
    <w:rsid w:val="00771A80"/>
    <w:rsid w:val="007726E3"/>
    <w:rsid w:val="00775E41"/>
    <w:rsid w:val="00776FF8"/>
    <w:rsid w:val="007775E7"/>
    <w:rsid w:val="00780A06"/>
    <w:rsid w:val="00782337"/>
    <w:rsid w:val="00782D7A"/>
    <w:rsid w:val="00785301"/>
    <w:rsid w:val="007901F0"/>
    <w:rsid w:val="0079176C"/>
    <w:rsid w:val="00793D77"/>
    <w:rsid w:val="007C5807"/>
    <w:rsid w:val="007D3442"/>
    <w:rsid w:val="007D3690"/>
    <w:rsid w:val="007D3B1D"/>
    <w:rsid w:val="007D55DE"/>
    <w:rsid w:val="007D63BE"/>
    <w:rsid w:val="007D6D04"/>
    <w:rsid w:val="007E02AC"/>
    <w:rsid w:val="007E0776"/>
    <w:rsid w:val="007E442B"/>
    <w:rsid w:val="007E5328"/>
    <w:rsid w:val="007F0FE1"/>
    <w:rsid w:val="007F3F64"/>
    <w:rsid w:val="007F4177"/>
    <w:rsid w:val="007F47A4"/>
    <w:rsid w:val="0080317E"/>
    <w:rsid w:val="00806F9F"/>
    <w:rsid w:val="0081271B"/>
    <w:rsid w:val="00815478"/>
    <w:rsid w:val="008171CF"/>
    <w:rsid w:val="0082707E"/>
    <w:rsid w:val="0083267B"/>
    <w:rsid w:val="00833AE3"/>
    <w:rsid w:val="00834611"/>
    <w:rsid w:val="00846380"/>
    <w:rsid w:val="008545EF"/>
    <w:rsid w:val="008551ED"/>
    <w:rsid w:val="0085543A"/>
    <w:rsid w:val="00857AF7"/>
    <w:rsid w:val="00864BD4"/>
    <w:rsid w:val="00866B3C"/>
    <w:rsid w:val="00866C20"/>
    <w:rsid w:val="0087110A"/>
    <w:rsid w:val="00872FAA"/>
    <w:rsid w:val="00882FD3"/>
    <w:rsid w:val="008841B0"/>
    <w:rsid w:val="008941F5"/>
    <w:rsid w:val="00896E07"/>
    <w:rsid w:val="008978F5"/>
    <w:rsid w:val="00897D2A"/>
    <w:rsid w:val="008A1AD8"/>
    <w:rsid w:val="008A1D0C"/>
    <w:rsid w:val="008A4265"/>
    <w:rsid w:val="008A51EA"/>
    <w:rsid w:val="008B4AAF"/>
    <w:rsid w:val="008D4BBC"/>
    <w:rsid w:val="008D4C44"/>
    <w:rsid w:val="008F0E5D"/>
    <w:rsid w:val="008F1814"/>
    <w:rsid w:val="008F2447"/>
    <w:rsid w:val="008F24E4"/>
    <w:rsid w:val="008F3EF9"/>
    <w:rsid w:val="008F66E3"/>
    <w:rsid w:val="00900184"/>
    <w:rsid w:val="0090049C"/>
    <w:rsid w:val="00900A37"/>
    <w:rsid w:val="0090292A"/>
    <w:rsid w:val="009032C1"/>
    <w:rsid w:val="00910B58"/>
    <w:rsid w:val="009158D2"/>
    <w:rsid w:val="00921966"/>
    <w:rsid w:val="0092384D"/>
    <w:rsid w:val="009255E7"/>
    <w:rsid w:val="0092760A"/>
    <w:rsid w:val="00932543"/>
    <w:rsid w:val="00935790"/>
    <w:rsid w:val="0094376E"/>
    <w:rsid w:val="00945DCF"/>
    <w:rsid w:val="009477D7"/>
    <w:rsid w:val="00947E0B"/>
    <w:rsid w:val="00950F00"/>
    <w:rsid w:val="0095187B"/>
    <w:rsid w:val="0095202E"/>
    <w:rsid w:val="00953B14"/>
    <w:rsid w:val="00962A56"/>
    <w:rsid w:val="00963B67"/>
    <w:rsid w:val="00971420"/>
    <w:rsid w:val="00971710"/>
    <w:rsid w:val="00971B1A"/>
    <w:rsid w:val="00973424"/>
    <w:rsid w:val="009818EC"/>
    <w:rsid w:val="00982607"/>
    <w:rsid w:val="00982BA7"/>
    <w:rsid w:val="009833EC"/>
    <w:rsid w:val="00995C58"/>
    <w:rsid w:val="00995CAD"/>
    <w:rsid w:val="00997409"/>
    <w:rsid w:val="009A03DF"/>
    <w:rsid w:val="009A0BAE"/>
    <w:rsid w:val="009A2044"/>
    <w:rsid w:val="009A21B0"/>
    <w:rsid w:val="009B0A07"/>
    <w:rsid w:val="009B42B0"/>
    <w:rsid w:val="009B5FDC"/>
    <w:rsid w:val="009C25D9"/>
    <w:rsid w:val="009D0924"/>
    <w:rsid w:val="009D2898"/>
    <w:rsid w:val="009D4607"/>
    <w:rsid w:val="009D4D3A"/>
    <w:rsid w:val="009D551A"/>
    <w:rsid w:val="009E3C04"/>
    <w:rsid w:val="009F0611"/>
    <w:rsid w:val="009F3772"/>
    <w:rsid w:val="009F4C91"/>
    <w:rsid w:val="009F5C99"/>
    <w:rsid w:val="009F7400"/>
    <w:rsid w:val="00A063C4"/>
    <w:rsid w:val="00A11F7E"/>
    <w:rsid w:val="00A17928"/>
    <w:rsid w:val="00A3195C"/>
    <w:rsid w:val="00A34787"/>
    <w:rsid w:val="00A35C09"/>
    <w:rsid w:val="00A36BAD"/>
    <w:rsid w:val="00A37F65"/>
    <w:rsid w:val="00A425A6"/>
    <w:rsid w:val="00A44F10"/>
    <w:rsid w:val="00A536F5"/>
    <w:rsid w:val="00A53F31"/>
    <w:rsid w:val="00A74DE8"/>
    <w:rsid w:val="00A83605"/>
    <w:rsid w:val="00A870A0"/>
    <w:rsid w:val="00A90670"/>
    <w:rsid w:val="00AA386D"/>
    <w:rsid w:val="00AA3DBE"/>
    <w:rsid w:val="00AA6358"/>
    <w:rsid w:val="00AA7E59"/>
    <w:rsid w:val="00AB1CCA"/>
    <w:rsid w:val="00AD0125"/>
    <w:rsid w:val="00AE2B46"/>
    <w:rsid w:val="00AE3530"/>
    <w:rsid w:val="00AE35AD"/>
    <w:rsid w:val="00AF1D3D"/>
    <w:rsid w:val="00AF7A4C"/>
    <w:rsid w:val="00B01769"/>
    <w:rsid w:val="00B03514"/>
    <w:rsid w:val="00B11DE5"/>
    <w:rsid w:val="00B13A5B"/>
    <w:rsid w:val="00B16616"/>
    <w:rsid w:val="00B16C0D"/>
    <w:rsid w:val="00B21154"/>
    <w:rsid w:val="00B2613A"/>
    <w:rsid w:val="00B27314"/>
    <w:rsid w:val="00B3222A"/>
    <w:rsid w:val="00B41104"/>
    <w:rsid w:val="00B413E9"/>
    <w:rsid w:val="00B540C9"/>
    <w:rsid w:val="00B54A5C"/>
    <w:rsid w:val="00B60E42"/>
    <w:rsid w:val="00B63EB2"/>
    <w:rsid w:val="00B64F47"/>
    <w:rsid w:val="00B73EEA"/>
    <w:rsid w:val="00B82A7C"/>
    <w:rsid w:val="00B8416C"/>
    <w:rsid w:val="00B8705F"/>
    <w:rsid w:val="00B91F44"/>
    <w:rsid w:val="00B92B35"/>
    <w:rsid w:val="00B944B8"/>
    <w:rsid w:val="00B956DD"/>
    <w:rsid w:val="00B971B6"/>
    <w:rsid w:val="00BA4BE2"/>
    <w:rsid w:val="00BB6168"/>
    <w:rsid w:val="00BD0644"/>
    <w:rsid w:val="00BD0CEF"/>
    <w:rsid w:val="00BD1203"/>
    <w:rsid w:val="00BD1620"/>
    <w:rsid w:val="00BD23BA"/>
    <w:rsid w:val="00BD4EF2"/>
    <w:rsid w:val="00BD7045"/>
    <w:rsid w:val="00BE3986"/>
    <w:rsid w:val="00BE3E46"/>
    <w:rsid w:val="00BE3FC6"/>
    <w:rsid w:val="00BF3721"/>
    <w:rsid w:val="00C03966"/>
    <w:rsid w:val="00C13661"/>
    <w:rsid w:val="00C15992"/>
    <w:rsid w:val="00C21078"/>
    <w:rsid w:val="00C26DA2"/>
    <w:rsid w:val="00C33421"/>
    <w:rsid w:val="00C358D3"/>
    <w:rsid w:val="00C359BD"/>
    <w:rsid w:val="00C36853"/>
    <w:rsid w:val="00C44D05"/>
    <w:rsid w:val="00C471E9"/>
    <w:rsid w:val="00C501D6"/>
    <w:rsid w:val="00C570D5"/>
    <w:rsid w:val="00C601CB"/>
    <w:rsid w:val="00C603B3"/>
    <w:rsid w:val="00C64CEA"/>
    <w:rsid w:val="00C6758B"/>
    <w:rsid w:val="00C80A49"/>
    <w:rsid w:val="00C818FD"/>
    <w:rsid w:val="00C86F41"/>
    <w:rsid w:val="00C87441"/>
    <w:rsid w:val="00C9047E"/>
    <w:rsid w:val="00C91E5F"/>
    <w:rsid w:val="00C92EBA"/>
    <w:rsid w:val="00C93D83"/>
    <w:rsid w:val="00C944B4"/>
    <w:rsid w:val="00CA3525"/>
    <w:rsid w:val="00CB15EA"/>
    <w:rsid w:val="00CB2990"/>
    <w:rsid w:val="00CB6FA3"/>
    <w:rsid w:val="00CC1689"/>
    <w:rsid w:val="00CC1A8A"/>
    <w:rsid w:val="00CC3281"/>
    <w:rsid w:val="00CC4471"/>
    <w:rsid w:val="00CC5478"/>
    <w:rsid w:val="00CD2850"/>
    <w:rsid w:val="00CD2A76"/>
    <w:rsid w:val="00CD6A11"/>
    <w:rsid w:val="00CE18DE"/>
    <w:rsid w:val="00CE2231"/>
    <w:rsid w:val="00CE686E"/>
    <w:rsid w:val="00CE79AD"/>
    <w:rsid w:val="00CF50DC"/>
    <w:rsid w:val="00CF544A"/>
    <w:rsid w:val="00D00CBA"/>
    <w:rsid w:val="00D01483"/>
    <w:rsid w:val="00D07287"/>
    <w:rsid w:val="00D11E66"/>
    <w:rsid w:val="00D152F5"/>
    <w:rsid w:val="00D20260"/>
    <w:rsid w:val="00D207E9"/>
    <w:rsid w:val="00D23C96"/>
    <w:rsid w:val="00D24BB9"/>
    <w:rsid w:val="00D2508B"/>
    <w:rsid w:val="00D318B2"/>
    <w:rsid w:val="00D32F0F"/>
    <w:rsid w:val="00D33695"/>
    <w:rsid w:val="00D35104"/>
    <w:rsid w:val="00D3611B"/>
    <w:rsid w:val="00D43ACD"/>
    <w:rsid w:val="00D44C5C"/>
    <w:rsid w:val="00D44F6D"/>
    <w:rsid w:val="00D537D7"/>
    <w:rsid w:val="00D55FB4"/>
    <w:rsid w:val="00D55FD4"/>
    <w:rsid w:val="00D560D2"/>
    <w:rsid w:val="00D61948"/>
    <w:rsid w:val="00D83EE0"/>
    <w:rsid w:val="00D84009"/>
    <w:rsid w:val="00D85F32"/>
    <w:rsid w:val="00D86BD7"/>
    <w:rsid w:val="00D94AC9"/>
    <w:rsid w:val="00D96B1B"/>
    <w:rsid w:val="00D9744C"/>
    <w:rsid w:val="00DA3599"/>
    <w:rsid w:val="00DA791A"/>
    <w:rsid w:val="00DB5A4B"/>
    <w:rsid w:val="00DC3E7B"/>
    <w:rsid w:val="00DC7BB4"/>
    <w:rsid w:val="00DD6B39"/>
    <w:rsid w:val="00DD78FA"/>
    <w:rsid w:val="00DD7BC3"/>
    <w:rsid w:val="00DE2B56"/>
    <w:rsid w:val="00DE57FE"/>
    <w:rsid w:val="00DE78EB"/>
    <w:rsid w:val="00DF515E"/>
    <w:rsid w:val="00E06393"/>
    <w:rsid w:val="00E06A7E"/>
    <w:rsid w:val="00E0749F"/>
    <w:rsid w:val="00E12201"/>
    <w:rsid w:val="00E13AB3"/>
    <w:rsid w:val="00E1464D"/>
    <w:rsid w:val="00E24BCD"/>
    <w:rsid w:val="00E25D01"/>
    <w:rsid w:val="00E25D37"/>
    <w:rsid w:val="00E32D7F"/>
    <w:rsid w:val="00E36103"/>
    <w:rsid w:val="00E43467"/>
    <w:rsid w:val="00E46C2B"/>
    <w:rsid w:val="00E50728"/>
    <w:rsid w:val="00E54C0A"/>
    <w:rsid w:val="00E5763E"/>
    <w:rsid w:val="00E60478"/>
    <w:rsid w:val="00E631F5"/>
    <w:rsid w:val="00E6326D"/>
    <w:rsid w:val="00E76BE5"/>
    <w:rsid w:val="00E85B58"/>
    <w:rsid w:val="00EA0BB5"/>
    <w:rsid w:val="00EA4AA4"/>
    <w:rsid w:val="00EB2C85"/>
    <w:rsid w:val="00EC02AA"/>
    <w:rsid w:val="00EC1A4B"/>
    <w:rsid w:val="00EC5372"/>
    <w:rsid w:val="00EC6925"/>
    <w:rsid w:val="00ED37D4"/>
    <w:rsid w:val="00ED4B14"/>
    <w:rsid w:val="00EE37BD"/>
    <w:rsid w:val="00EE5863"/>
    <w:rsid w:val="00EE7EA7"/>
    <w:rsid w:val="00EF2031"/>
    <w:rsid w:val="00EF294C"/>
    <w:rsid w:val="00EF6699"/>
    <w:rsid w:val="00EF7153"/>
    <w:rsid w:val="00EF76B6"/>
    <w:rsid w:val="00F03988"/>
    <w:rsid w:val="00F06986"/>
    <w:rsid w:val="00F201AD"/>
    <w:rsid w:val="00F20690"/>
    <w:rsid w:val="00F21090"/>
    <w:rsid w:val="00F27729"/>
    <w:rsid w:val="00F27CF7"/>
    <w:rsid w:val="00F30FD1"/>
    <w:rsid w:val="00F31DD5"/>
    <w:rsid w:val="00F32BCA"/>
    <w:rsid w:val="00F3442A"/>
    <w:rsid w:val="00F431B2"/>
    <w:rsid w:val="00F57C87"/>
    <w:rsid w:val="00F64CFF"/>
    <w:rsid w:val="00F6525A"/>
    <w:rsid w:val="00F73748"/>
    <w:rsid w:val="00F77BE8"/>
    <w:rsid w:val="00F802A0"/>
    <w:rsid w:val="00F850D1"/>
    <w:rsid w:val="00F85647"/>
    <w:rsid w:val="00F93E29"/>
    <w:rsid w:val="00F942D3"/>
    <w:rsid w:val="00FA4530"/>
    <w:rsid w:val="00FB116C"/>
    <w:rsid w:val="00FB659F"/>
    <w:rsid w:val="00FB7710"/>
    <w:rsid w:val="00FC6DCF"/>
    <w:rsid w:val="00FC7A42"/>
    <w:rsid w:val="00FD0DE7"/>
    <w:rsid w:val="00FE1AC1"/>
    <w:rsid w:val="00FE2C73"/>
    <w:rsid w:val="00FE6BFC"/>
    <w:rsid w:val="00FE6E8F"/>
    <w:rsid w:val="00FF7554"/>
    <w:rsid w:val="00FF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FC49B274-9AAD-4B48-911D-3F88595B5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2571D9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DE57FE"/>
    <w:rPr>
      <w:rFonts w:eastAsia="Times New Roman"/>
    </w:rPr>
  </w:style>
  <w:style w:type="character" w:customStyle="1" w:styleId="TFChar">
    <w:name w:val="TF Char"/>
    <w:link w:val="TF"/>
    <w:rsid w:val="003D2A74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5676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E68F01EDEA42468915EE18518E2FA8" ma:contentTypeVersion="3" ma:contentTypeDescription="Create a new document." ma:contentTypeScope="" ma:versionID="84231391a1e58f3eab19b2c50f78fb59">
  <xsd:schema xmlns:xsd="http://www.w3.org/2001/XMLSchema" xmlns:xs="http://www.w3.org/2001/XMLSchema" xmlns:p="http://schemas.microsoft.com/office/2006/metadata/properties" xmlns:ns2="2b8cc6a1-513c-47a8-b710-0cbc5358cefd" targetNamespace="http://schemas.microsoft.com/office/2006/metadata/properties" ma:root="true" ma:fieldsID="e8bc67424fd103cd33b66243466bee3b" ns2:_="">
    <xsd:import namespace="2b8cc6a1-513c-47a8-b710-0cbc5358ce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8cc6a1-513c-47a8-b710-0cbc5358ce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5A2B077-92CE-416E-B2B2-33D07F8AC5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335BC4-522B-4029-871B-EF250DDBF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8cc6a1-513c-47a8-b710-0cbc5358ce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924A8D-2874-4BE6-86DF-FD4EFC9CA8C6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736</TotalTime>
  <Pages>3</Pages>
  <Words>1009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Shabnam</cp:lastModifiedBy>
  <cp:revision>380</cp:revision>
  <cp:lastPrinted>1900-01-04T15:00:00Z</cp:lastPrinted>
  <dcterms:created xsi:type="dcterms:W3CDTF">2026-01-09T19:04:00Z</dcterms:created>
  <dcterms:modified xsi:type="dcterms:W3CDTF">2026-01-27T17:12:00Z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0x01010099E68F01EDEA42468915EE18518E2FA8</vt:lpwstr>
  </property>
  <property fmtid="{D5CDD505-2E9C-101B-9397-08002B2CF9AE}" pid="4" name="docLang">
    <vt:lpwstr>en</vt:lpwstr>
  </property>
</Properties>
</file>